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5656D" w14:textId="5380932C" w:rsidR="007E639F" w:rsidRPr="003D5346" w:rsidRDefault="007E639F" w:rsidP="02FC09E0">
      <w:pPr>
        <w:spacing w:line="257" w:lineRule="auto"/>
        <w:jc w:val="center"/>
        <w:rPr>
          <w:noProof/>
        </w:rPr>
      </w:pPr>
    </w:p>
    <w:p w14:paraId="069AD53B" w14:textId="77777777" w:rsidR="00642453" w:rsidRDefault="00642453" w:rsidP="02FC09E0">
      <w:pPr>
        <w:spacing w:line="257" w:lineRule="auto"/>
        <w:jc w:val="center"/>
        <w:rPr>
          <w:rFonts w:ascii="Calibri" w:eastAsia="Calibri" w:hAnsi="Calibri" w:cs="Calibri"/>
          <w:b/>
          <w:bCs/>
          <w:sz w:val="32"/>
          <w:szCs w:val="32"/>
        </w:rPr>
      </w:pPr>
    </w:p>
    <w:p w14:paraId="7494B3CD" w14:textId="2AD478F8" w:rsidR="007E639F" w:rsidRDefault="007E639F" w:rsidP="02FC09E0">
      <w:pPr>
        <w:spacing w:line="257" w:lineRule="auto"/>
        <w:jc w:val="center"/>
        <w:rPr>
          <w:rFonts w:ascii="Sylfaen" w:hAnsi="Sylfaen"/>
          <w:color w:val="000000"/>
          <w:sz w:val="24"/>
          <w:szCs w:val="24"/>
        </w:rPr>
      </w:pPr>
    </w:p>
    <w:p w14:paraId="3431908B" w14:textId="77777777" w:rsidR="007E639F" w:rsidRPr="007E639F" w:rsidRDefault="007E639F" w:rsidP="02FC09E0">
      <w:pPr>
        <w:spacing w:line="257" w:lineRule="auto"/>
        <w:jc w:val="center"/>
        <w:rPr>
          <w:rFonts w:ascii="Sylfaen" w:hAnsi="Sylfaen"/>
          <w:color w:val="000000"/>
          <w:sz w:val="24"/>
          <w:szCs w:val="24"/>
        </w:rPr>
      </w:pPr>
    </w:p>
    <w:p w14:paraId="540676F8" w14:textId="77777777" w:rsidR="00285747" w:rsidRDefault="00285747" w:rsidP="00285747">
      <w:pPr>
        <w:jc w:val="center"/>
        <w:rPr>
          <w:rFonts w:ascii="Sylfaen" w:hAnsi="Sylfaen"/>
          <w:b/>
          <w:bCs/>
          <w:sz w:val="24"/>
          <w:szCs w:val="24"/>
        </w:rPr>
      </w:pPr>
      <w:r>
        <w:rPr>
          <w:rFonts w:ascii="Sylfaen" w:hAnsi="Sylfaen"/>
          <w:b/>
          <w:bCs/>
          <w:sz w:val="24"/>
          <w:szCs w:val="24"/>
        </w:rPr>
        <w:t>WORLD BANK FINANCED</w:t>
      </w:r>
    </w:p>
    <w:p w14:paraId="170EF172" w14:textId="77777777" w:rsidR="00285747" w:rsidRDefault="00285747" w:rsidP="00285747">
      <w:pPr>
        <w:jc w:val="center"/>
        <w:rPr>
          <w:rFonts w:ascii="Sylfaen" w:hAnsi="Sylfaen"/>
          <w:b/>
          <w:bCs/>
          <w:sz w:val="24"/>
          <w:szCs w:val="24"/>
        </w:rPr>
      </w:pPr>
      <w:r>
        <w:rPr>
          <w:rFonts w:ascii="Sylfaen" w:hAnsi="Sylfaen"/>
          <w:b/>
          <w:bCs/>
          <w:sz w:val="24"/>
          <w:szCs w:val="24"/>
        </w:rPr>
        <w:t>LOG IN</w:t>
      </w:r>
      <w:r>
        <w:rPr>
          <w:rFonts w:ascii="Sylfaen" w:hAnsi="Sylfaen"/>
          <w:b/>
          <w:bCs/>
          <w:sz w:val="24"/>
          <w:szCs w:val="24"/>
          <w:lang w:val="ka-GE"/>
        </w:rPr>
        <w:t xml:space="preserve"> </w:t>
      </w:r>
      <w:r>
        <w:rPr>
          <w:rFonts w:ascii="Sylfaen" w:hAnsi="Sylfaen"/>
          <w:b/>
          <w:bCs/>
          <w:sz w:val="24"/>
          <w:szCs w:val="24"/>
        </w:rPr>
        <w:t>GEORGIA PROJECT</w:t>
      </w:r>
    </w:p>
    <w:p w14:paraId="4C5D6770" w14:textId="00E92AA1" w:rsidR="007E639F" w:rsidRPr="007E639F" w:rsidRDefault="007E639F" w:rsidP="007E639F">
      <w:pPr>
        <w:spacing w:line="257" w:lineRule="auto"/>
        <w:rPr>
          <w:rFonts w:ascii="Sylfaen" w:hAnsi="Sylfaen"/>
          <w:b/>
          <w:color w:val="000000"/>
          <w:sz w:val="32"/>
          <w:szCs w:val="24"/>
        </w:rPr>
      </w:pPr>
    </w:p>
    <w:p w14:paraId="66074730" w14:textId="2F1BFEE7" w:rsidR="67F6222C" w:rsidRPr="00A6785E" w:rsidRDefault="004F7265" w:rsidP="00A6785E">
      <w:pPr>
        <w:pStyle w:val="Title"/>
        <w:jc w:val="center"/>
        <w:rPr>
          <w:sz w:val="52"/>
          <w:szCs w:val="52"/>
        </w:rPr>
      </w:pPr>
      <w:bookmarkStart w:id="0" w:name="_Toc40967170"/>
      <w:r>
        <w:rPr>
          <w:sz w:val="52"/>
          <w:szCs w:val="52"/>
        </w:rPr>
        <w:t>D</w:t>
      </w:r>
      <w:r w:rsidR="001B1679">
        <w:rPr>
          <w:sz w:val="52"/>
          <w:szCs w:val="52"/>
        </w:rPr>
        <w:t>RAFT</w:t>
      </w:r>
      <w:r>
        <w:rPr>
          <w:sz w:val="52"/>
          <w:szCs w:val="52"/>
        </w:rPr>
        <w:t xml:space="preserve"> </w:t>
      </w:r>
      <w:r w:rsidR="02BE3551" w:rsidRPr="00A6785E">
        <w:rPr>
          <w:sz w:val="52"/>
          <w:szCs w:val="52"/>
        </w:rPr>
        <w:t>Stakeholder Engagement Plan</w:t>
      </w:r>
      <w:bookmarkEnd w:id="0"/>
      <w:r>
        <w:rPr>
          <w:sz w:val="52"/>
          <w:szCs w:val="52"/>
        </w:rPr>
        <w:t xml:space="preserve"> </w:t>
      </w:r>
    </w:p>
    <w:p w14:paraId="1EC4E43E" w14:textId="0274F003" w:rsidR="007E639F" w:rsidRDefault="007E639F" w:rsidP="007E639F"/>
    <w:p w14:paraId="5B2857E0" w14:textId="35C01816" w:rsidR="007E639F" w:rsidRDefault="007E639F" w:rsidP="007E639F"/>
    <w:p w14:paraId="2568E5C7" w14:textId="4443B858" w:rsidR="007E639F" w:rsidRDefault="007E639F" w:rsidP="007E639F"/>
    <w:p w14:paraId="7503D285" w14:textId="2EB02E41" w:rsidR="007E639F" w:rsidRDefault="007E639F" w:rsidP="007E639F"/>
    <w:p w14:paraId="37EB49DB" w14:textId="77777777" w:rsidR="007E639F" w:rsidRPr="007E639F" w:rsidRDefault="007E639F" w:rsidP="007E639F"/>
    <w:p w14:paraId="561B2633" w14:textId="77777777" w:rsidR="007E639F" w:rsidRDefault="007E639F" w:rsidP="007E639F">
      <w:pPr>
        <w:spacing w:line="257" w:lineRule="auto"/>
        <w:rPr>
          <w:rFonts w:ascii="Sylfaen" w:hAnsi="Sylfaen"/>
          <w:color w:val="000000"/>
          <w:sz w:val="24"/>
          <w:szCs w:val="24"/>
        </w:rPr>
      </w:pPr>
    </w:p>
    <w:p w14:paraId="7DEFD4B0" w14:textId="77777777" w:rsidR="007E639F" w:rsidRDefault="007E639F" w:rsidP="02FC09E0">
      <w:pPr>
        <w:spacing w:line="257" w:lineRule="auto"/>
        <w:jc w:val="center"/>
        <w:rPr>
          <w:rFonts w:ascii="Sylfaen" w:hAnsi="Sylfaen"/>
          <w:color w:val="000000"/>
          <w:sz w:val="24"/>
          <w:szCs w:val="24"/>
        </w:rPr>
      </w:pPr>
    </w:p>
    <w:p w14:paraId="6A1BD14F" w14:textId="77777777" w:rsidR="007E639F" w:rsidRDefault="007E639F" w:rsidP="02FC09E0">
      <w:pPr>
        <w:spacing w:line="257" w:lineRule="auto"/>
        <w:jc w:val="center"/>
        <w:rPr>
          <w:rFonts w:ascii="Sylfaen" w:hAnsi="Sylfaen"/>
          <w:color w:val="000000"/>
          <w:sz w:val="24"/>
          <w:szCs w:val="24"/>
        </w:rPr>
      </w:pPr>
    </w:p>
    <w:p w14:paraId="66D8F7BB" w14:textId="77777777" w:rsidR="007E639F" w:rsidRDefault="007E639F" w:rsidP="02FC09E0">
      <w:pPr>
        <w:spacing w:line="257" w:lineRule="auto"/>
        <w:jc w:val="center"/>
        <w:rPr>
          <w:rFonts w:ascii="Sylfaen" w:hAnsi="Sylfaen"/>
          <w:color w:val="000000"/>
          <w:sz w:val="24"/>
          <w:szCs w:val="24"/>
        </w:rPr>
      </w:pPr>
    </w:p>
    <w:p w14:paraId="46787A10" w14:textId="786D6CD9" w:rsidR="007E639F" w:rsidRPr="001B1679" w:rsidRDefault="001B1679" w:rsidP="02FC09E0">
      <w:pPr>
        <w:spacing w:line="257" w:lineRule="auto"/>
        <w:jc w:val="center"/>
        <w:rPr>
          <w:rFonts w:ascii="Carlito" w:eastAsia="Carlito" w:hAnsi="Carlito" w:cs="Carlito"/>
          <w:sz w:val="24"/>
        </w:rPr>
      </w:pPr>
      <w:r w:rsidRPr="001B1679">
        <w:rPr>
          <w:rFonts w:ascii="Carlito" w:eastAsia="Carlito" w:hAnsi="Carlito" w:cs="Carlito"/>
          <w:sz w:val="24"/>
        </w:rPr>
        <w:t>July 1</w:t>
      </w:r>
      <w:r w:rsidR="006F5237" w:rsidRPr="006F5237">
        <w:rPr>
          <w:rFonts w:ascii="Carlito" w:eastAsia="Carlito" w:hAnsi="Carlito" w:cs="Carlito"/>
          <w:sz w:val="24"/>
        </w:rPr>
        <w:t>6</w:t>
      </w:r>
      <w:r w:rsidRPr="001B1679">
        <w:rPr>
          <w:rFonts w:ascii="Carlito" w:eastAsia="Carlito" w:hAnsi="Carlito" w:cs="Carlito"/>
          <w:sz w:val="24"/>
        </w:rPr>
        <w:t xml:space="preserve"> 2020</w:t>
      </w:r>
    </w:p>
    <w:p w14:paraId="7CEAA569" w14:textId="77777777" w:rsidR="007E639F" w:rsidRDefault="007E639F" w:rsidP="02FC09E0">
      <w:pPr>
        <w:spacing w:line="257" w:lineRule="auto"/>
        <w:jc w:val="center"/>
        <w:rPr>
          <w:rFonts w:ascii="Sylfaen" w:hAnsi="Sylfaen"/>
          <w:color w:val="000000"/>
          <w:sz w:val="24"/>
          <w:szCs w:val="24"/>
        </w:rPr>
      </w:pPr>
      <w:bookmarkStart w:id="1" w:name="_GoBack"/>
      <w:bookmarkEnd w:id="1"/>
    </w:p>
    <w:p w14:paraId="215CD9A7" w14:textId="77777777" w:rsidR="007E639F" w:rsidRDefault="007E639F" w:rsidP="02FC09E0">
      <w:pPr>
        <w:spacing w:line="257" w:lineRule="auto"/>
        <w:jc w:val="center"/>
        <w:rPr>
          <w:rFonts w:ascii="Sylfaen" w:hAnsi="Sylfaen"/>
          <w:color w:val="000000"/>
          <w:sz w:val="24"/>
          <w:szCs w:val="24"/>
        </w:rPr>
      </w:pPr>
    </w:p>
    <w:p w14:paraId="03883AE3" w14:textId="61A56085" w:rsidR="007E639F" w:rsidRDefault="007E639F" w:rsidP="007E639F">
      <w:pPr>
        <w:spacing w:line="257" w:lineRule="auto"/>
        <w:rPr>
          <w:rFonts w:ascii="Sylfaen" w:hAnsi="Sylfaen"/>
          <w:color w:val="000000"/>
          <w:sz w:val="24"/>
          <w:szCs w:val="24"/>
        </w:rPr>
      </w:pPr>
    </w:p>
    <w:p w14:paraId="67ED80C6" w14:textId="77777777" w:rsidR="00614B6A" w:rsidRDefault="00614B6A" w:rsidP="007E639F">
      <w:pPr>
        <w:spacing w:line="257" w:lineRule="auto"/>
        <w:rPr>
          <w:rFonts w:ascii="Sylfaen" w:hAnsi="Sylfaen"/>
          <w:color w:val="000000"/>
          <w:sz w:val="24"/>
          <w:szCs w:val="24"/>
        </w:rPr>
      </w:pPr>
    </w:p>
    <w:p w14:paraId="1D721EA6" w14:textId="77777777" w:rsidR="00614B6A" w:rsidRDefault="00614B6A" w:rsidP="007E639F">
      <w:pPr>
        <w:spacing w:line="257" w:lineRule="auto"/>
        <w:rPr>
          <w:rFonts w:ascii="Sylfaen" w:hAnsi="Sylfaen"/>
          <w:color w:val="000000"/>
          <w:sz w:val="24"/>
          <w:szCs w:val="24"/>
        </w:rPr>
      </w:pPr>
    </w:p>
    <w:p w14:paraId="3E0E7D4D" w14:textId="77777777" w:rsidR="00614B6A" w:rsidRDefault="00614B6A" w:rsidP="007E639F">
      <w:pPr>
        <w:spacing w:line="257" w:lineRule="auto"/>
        <w:rPr>
          <w:rFonts w:ascii="Sylfaen" w:hAnsi="Sylfaen"/>
          <w:color w:val="000000"/>
          <w:sz w:val="24"/>
          <w:szCs w:val="24"/>
        </w:rPr>
      </w:pPr>
    </w:p>
    <w:p w14:paraId="4CE9D940" w14:textId="77777777" w:rsidR="00614B6A" w:rsidRDefault="00614B6A" w:rsidP="007E639F">
      <w:pPr>
        <w:spacing w:line="257" w:lineRule="auto"/>
        <w:rPr>
          <w:rFonts w:ascii="Sylfaen" w:hAnsi="Sylfaen"/>
          <w:color w:val="000000"/>
          <w:sz w:val="24"/>
          <w:szCs w:val="24"/>
        </w:rPr>
      </w:pPr>
    </w:p>
    <w:p w14:paraId="0B59DA5C" w14:textId="77777777" w:rsidR="007E639F" w:rsidRDefault="007E639F" w:rsidP="02FC09E0">
      <w:pPr>
        <w:spacing w:line="257" w:lineRule="auto"/>
        <w:jc w:val="center"/>
        <w:rPr>
          <w:rFonts w:ascii="Sylfaen" w:hAnsi="Sylfaen"/>
          <w:color w:val="000000"/>
          <w:sz w:val="24"/>
          <w:szCs w:val="24"/>
        </w:rPr>
      </w:pPr>
    </w:p>
    <w:p w14:paraId="536CBAC3" w14:textId="1FDE68F7" w:rsidR="67F6222C" w:rsidRPr="007E639F" w:rsidRDefault="00723519" w:rsidP="02FC09E0">
      <w:pPr>
        <w:spacing w:line="257" w:lineRule="auto"/>
        <w:jc w:val="center"/>
        <w:rPr>
          <w:rFonts w:ascii="Sylfaen" w:hAnsi="Sylfaen"/>
          <w:b/>
          <w:color w:val="000000"/>
          <w:sz w:val="24"/>
          <w:szCs w:val="24"/>
        </w:rPr>
      </w:pPr>
      <w:r>
        <w:rPr>
          <w:rFonts w:ascii="Sylfaen" w:hAnsi="Sylfaen"/>
          <w:b/>
          <w:color w:val="000000"/>
          <w:sz w:val="24"/>
          <w:szCs w:val="24"/>
        </w:rPr>
        <w:lastRenderedPageBreak/>
        <w:t>July</w:t>
      </w:r>
      <w:r w:rsidR="004F7265">
        <w:rPr>
          <w:rFonts w:ascii="Sylfaen" w:hAnsi="Sylfaen"/>
          <w:b/>
          <w:color w:val="000000"/>
          <w:sz w:val="24"/>
          <w:szCs w:val="24"/>
        </w:rPr>
        <w:t xml:space="preserve"> 15</w:t>
      </w:r>
      <w:r>
        <w:rPr>
          <w:rFonts w:ascii="Sylfaen" w:hAnsi="Sylfaen"/>
          <w:b/>
          <w:color w:val="000000"/>
          <w:sz w:val="24"/>
          <w:szCs w:val="24"/>
        </w:rPr>
        <w:t xml:space="preserve"> </w:t>
      </w:r>
      <w:r w:rsidR="000B0CD5" w:rsidRPr="007E639F">
        <w:rPr>
          <w:rFonts w:ascii="Sylfaen" w:hAnsi="Sylfaen"/>
          <w:b/>
          <w:color w:val="000000"/>
          <w:sz w:val="24"/>
          <w:szCs w:val="24"/>
        </w:rPr>
        <w:t>2020</w:t>
      </w:r>
    </w:p>
    <w:sdt>
      <w:sdtPr>
        <w:rPr>
          <w:rFonts w:asciiTheme="minorHAnsi" w:eastAsiaTheme="minorHAnsi" w:hAnsiTheme="minorHAnsi" w:cstheme="minorBidi"/>
          <w:color w:val="auto"/>
          <w:sz w:val="22"/>
          <w:szCs w:val="22"/>
        </w:rPr>
        <w:id w:val="1522661486"/>
        <w:docPartObj>
          <w:docPartGallery w:val="Table of Contents"/>
          <w:docPartUnique/>
        </w:docPartObj>
      </w:sdtPr>
      <w:sdtEndPr>
        <w:rPr>
          <w:b/>
          <w:bCs/>
          <w:noProof/>
        </w:rPr>
      </w:sdtEndPr>
      <w:sdtContent>
        <w:p w14:paraId="1F8388CC" w14:textId="54629E23" w:rsidR="00FF2155" w:rsidRPr="00005745" w:rsidRDefault="00FF2155" w:rsidP="2C9841EC">
          <w:pPr>
            <w:pStyle w:val="TOCHeading"/>
            <w:rPr>
              <w:rFonts w:ascii="Sylfaen" w:hAnsi="Sylfaen"/>
              <w:b/>
              <w:bCs/>
            </w:rPr>
          </w:pPr>
          <w:r w:rsidRPr="2E594B37">
            <w:rPr>
              <w:rFonts w:ascii="Sylfaen" w:hAnsi="Sylfaen"/>
              <w:b/>
              <w:bCs/>
            </w:rPr>
            <w:t>Contents</w:t>
          </w:r>
        </w:p>
        <w:p w14:paraId="3502EDF0" w14:textId="77777777" w:rsidR="00D20F27" w:rsidRDefault="00FF2155">
          <w:pPr>
            <w:pStyle w:val="TOC1"/>
            <w:tabs>
              <w:tab w:val="right" w:leader="dot" w:pos="9350"/>
            </w:tabs>
            <w:rPr>
              <w:rFonts w:eastAsiaTheme="minorEastAsia"/>
              <w:noProof/>
            </w:rPr>
          </w:pPr>
          <w:r w:rsidRPr="2E594B37">
            <w:rPr>
              <w:rFonts w:ascii="Sylfaen" w:hAnsi="Sylfaen"/>
            </w:rPr>
            <w:fldChar w:fldCharType="begin"/>
          </w:r>
          <w:r w:rsidRPr="00005745">
            <w:rPr>
              <w:rFonts w:ascii="Sylfaen" w:hAnsi="Sylfaen"/>
            </w:rPr>
            <w:instrText xml:space="preserve"> TOC \o "1-3" \h \z \u </w:instrText>
          </w:r>
          <w:r w:rsidRPr="2E594B37">
            <w:rPr>
              <w:rFonts w:ascii="Sylfaen" w:hAnsi="Sylfaen"/>
            </w:rPr>
            <w:fldChar w:fldCharType="separate"/>
          </w:r>
          <w:hyperlink w:anchor="_Toc45711148" w:history="1">
            <w:r w:rsidR="00D20F27" w:rsidRPr="000608EB">
              <w:rPr>
                <w:rStyle w:val="Hyperlink"/>
                <w:rFonts w:ascii="Sylfaen" w:eastAsiaTheme="majorEastAsia" w:hAnsi="Sylfaen" w:cstheme="majorBidi"/>
                <w:b/>
                <w:noProof/>
                <w:spacing w:val="8"/>
              </w:rPr>
              <w:t>Introduction</w:t>
            </w:r>
            <w:r w:rsidR="00D20F27">
              <w:rPr>
                <w:noProof/>
                <w:webHidden/>
              </w:rPr>
              <w:tab/>
            </w:r>
            <w:r w:rsidR="00D20F27">
              <w:rPr>
                <w:noProof/>
                <w:webHidden/>
              </w:rPr>
              <w:fldChar w:fldCharType="begin"/>
            </w:r>
            <w:r w:rsidR="00D20F27">
              <w:rPr>
                <w:noProof/>
                <w:webHidden/>
              </w:rPr>
              <w:instrText xml:space="preserve"> PAGEREF _Toc45711148 \h </w:instrText>
            </w:r>
            <w:r w:rsidR="00D20F27">
              <w:rPr>
                <w:noProof/>
                <w:webHidden/>
              </w:rPr>
            </w:r>
            <w:r w:rsidR="00D20F27">
              <w:rPr>
                <w:noProof/>
                <w:webHidden/>
              </w:rPr>
              <w:fldChar w:fldCharType="separate"/>
            </w:r>
            <w:r w:rsidR="00D20F27">
              <w:rPr>
                <w:noProof/>
                <w:webHidden/>
              </w:rPr>
              <w:t>3</w:t>
            </w:r>
            <w:r w:rsidR="00D20F27">
              <w:rPr>
                <w:noProof/>
                <w:webHidden/>
              </w:rPr>
              <w:fldChar w:fldCharType="end"/>
            </w:r>
          </w:hyperlink>
        </w:p>
        <w:p w14:paraId="4C6ED45F" w14:textId="77777777" w:rsidR="00D20F27" w:rsidRDefault="005D06B2">
          <w:pPr>
            <w:pStyle w:val="TOC1"/>
            <w:tabs>
              <w:tab w:val="right" w:leader="dot" w:pos="9350"/>
            </w:tabs>
            <w:rPr>
              <w:rFonts w:eastAsiaTheme="minorEastAsia"/>
              <w:noProof/>
            </w:rPr>
          </w:pPr>
          <w:hyperlink w:anchor="_Toc45711149" w:history="1">
            <w:r w:rsidR="00D20F27" w:rsidRPr="000608EB">
              <w:rPr>
                <w:rStyle w:val="Hyperlink"/>
                <w:rFonts w:ascii="Sylfaen" w:eastAsiaTheme="majorEastAsia" w:hAnsi="Sylfaen" w:cstheme="majorBidi"/>
                <w:b/>
                <w:noProof/>
                <w:spacing w:val="-2"/>
              </w:rPr>
              <w:t>Purpose of SEP</w:t>
            </w:r>
            <w:r w:rsidR="00D20F27">
              <w:rPr>
                <w:noProof/>
                <w:webHidden/>
              </w:rPr>
              <w:tab/>
            </w:r>
            <w:r w:rsidR="00D20F27">
              <w:rPr>
                <w:noProof/>
                <w:webHidden/>
              </w:rPr>
              <w:fldChar w:fldCharType="begin"/>
            </w:r>
            <w:r w:rsidR="00D20F27">
              <w:rPr>
                <w:noProof/>
                <w:webHidden/>
              </w:rPr>
              <w:instrText xml:space="preserve"> PAGEREF _Toc45711149 \h </w:instrText>
            </w:r>
            <w:r w:rsidR="00D20F27">
              <w:rPr>
                <w:noProof/>
                <w:webHidden/>
              </w:rPr>
            </w:r>
            <w:r w:rsidR="00D20F27">
              <w:rPr>
                <w:noProof/>
                <w:webHidden/>
              </w:rPr>
              <w:fldChar w:fldCharType="separate"/>
            </w:r>
            <w:r w:rsidR="00D20F27">
              <w:rPr>
                <w:noProof/>
                <w:webHidden/>
              </w:rPr>
              <w:t>3</w:t>
            </w:r>
            <w:r w:rsidR="00D20F27">
              <w:rPr>
                <w:noProof/>
                <w:webHidden/>
              </w:rPr>
              <w:fldChar w:fldCharType="end"/>
            </w:r>
          </w:hyperlink>
        </w:p>
        <w:p w14:paraId="52D62597" w14:textId="77777777" w:rsidR="00D20F27" w:rsidRDefault="005D06B2">
          <w:pPr>
            <w:pStyle w:val="TOC1"/>
            <w:tabs>
              <w:tab w:val="right" w:leader="dot" w:pos="9350"/>
            </w:tabs>
            <w:rPr>
              <w:rFonts w:eastAsiaTheme="minorEastAsia"/>
              <w:noProof/>
            </w:rPr>
          </w:pPr>
          <w:hyperlink w:anchor="_Toc45711150" w:history="1">
            <w:r w:rsidR="00D20F27" w:rsidRPr="000608EB">
              <w:rPr>
                <w:rStyle w:val="Hyperlink"/>
                <w:rFonts w:ascii="Sylfaen" w:hAnsi="Sylfaen"/>
                <w:b/>
                <w:noProof/>
                <w:spacing w:val="-2"/>
              </w:rPr>
              <w:t>Project Description</w:t>
            </w:r>
            <w:r w:rsidR="00D20F27">
              <w:rPr>
                <w:noProof/>
                <w:webHidden/>
              </w:rPr>
              <w:tab/>
            </w:r>
            <w:r w:rsidR="00D20F27">
              <w:rPr>
                <w:noProof/>
                <w:webHidden/>
              </w:rPr>
              <w:fldChar w:fldCharType="begin"/>
            </w:r>
            <w:r w:rsidR="00D20F27">
              <w:rPr>
                <w:noProof/>
                <w:webHidden/>
              </w:rPr>
              <w:instrText xml:space="preserve"> PAGEREF _Toc45711150 \h </w:instrText>
            </w:r>
            <w:r w:rsidR="00D20F27">
              <w:rPr>
                <w:noProof/>
                <w:webHidden/>
              </w:rPr>
            </w:r>
            <w:r w:rsidR="00D20F27">
              <w:rPr>
                <w:noProof/>
                <w:webHidden/>
              </w:rPr>
              <w:fldChar w:fldCharType="separate"/>
            </w:r>
            <w:r w:rsidR="00D20F27">
              <w:rPr>
                <w:noProof/>
                <w:webHidden/>
              </w:rPr>
              <w:t>4</w:t>
            </w:r>
            <w:r w:rsidR="00D20F27">
              <w:rPr>
                <w:noProof/>
                <w:webHidden/>
              </w:rPr>
              <w:fldChar w:fldCharType="end"/>
            </w:r>
          </w:hyperlink>
        </w:p>
        <w:p w14:paraId="7C6CECF7" w14:textId="77777777" w:rsidR="00D20F27" w:rsidRDefault="005D06B2">
          <w:pPr>
            <w:pStyle w:val="TOC1"/>
            <w:tabs>
              <w:tab w:val="right" w:leader="dot" w:pos="9350"/>
            </w:tabs>
            <w:rPr>
              <w:rFonts w:eastAsiaTheme="minorEastAsia"/>
              <w:noProof/>
            </w:rPr>
          </w:pPr>
          <w:hyperlink w:anchor="_Toc45711151" w:history="1">
            <w:r w:rsidR="00D20F27" w:rsidRPr="000608EB">
              <w:rPr>
                <w:rStyle w:val="Hyperlink"/>
                <w:rFonts w:ascii="Sylfaen" w:eastAsia="Calibri Light" w:hAnsi="Sylfaen" w:cs="Calibri Light"/>
                <w:b/>
                <w:bCs/>
                <w:noProof/>
              </w:rPr>
              <w:t>Summary of Prior Stakeholder Engagement Activities Relevant to the Project</w:t>
            </w:r>
            <w:r w:rsidR="00D20F27">
              <w:rPr>
                <w:noProof/>
                <w:webHidden/>
              </w:rPr>
              <w:tab/>
            </w:r>
            <w:r w:rsidR="00D20F27">
              <w:rPr>
                <w:noProof/>
                <w:webHidden/>
              </w:rPr>
              <w:fldChar w:fldCharType="begin"/>
            </w:r>
            <w:r w:rsidR="00D20F27">
              <w:rPr>
                <w:noProof/>
                <w:webHidden/>
              </w:rPr>
              <w:instrText xml:space="preserve"> PAGEREF _Toc45711151 \h </w:instrText>
            </w:r>
            <w:r w:rsidR="00D20F27">
              <w:rPr>
                <w:noProof/>
                <w:webHidden/>
              </w:rPr>
            </w:r>
            <w:r w:rsidR="00D20F27">
              <w:rPr>
                <w:noProof/>
                <w:webHidden/>
              </w:rPr>
              <w:fldChar w:fldCharType="separate"/>
            </w:r>
            <w:r w:rsidR="00D20F27">
              <w:rPr>
                <w:noProof/>
                <w:webHidden/>
              </w:rPr>
              <w:t>6</w:t>
            </w:r>
            <w:r w:rsidR="00D20F27">
              <w:rPr>
                <w:noProof/>
                <w:webHidden/>
              </w:rPr>
              <w:fldChar w:fldCharType="end"/>
            </w:r>
          </w:hyperlink>
        </w:p>
        <w:p w14:paraId="79CBBB22" w14:textId="77777777" w:rsidR="00D20F27" w:rsidRDefault="005D06B2">
          <w:pPr>
            <w:pStyle w:val="TOC1"/>
            <w:tabs>
              <w:tab w:val="right" w:leader="dot" w:pos="9350"/>
            </w:tabs>
            <w:rPr>
              <w:rFonts w:eastAsiaTheme="minorEastAsia"/>
              <w:noProof/>
            </w:rPr>
          </w:pPr>
          <w:hyperlink w:anchor="_Toc45711152" w:history="1">
            <w:r w:rsidR="00D20F27" w:rsidRPr="000608EB">
              <w:rPr>
                <w:rStyle w:val="Hyperlink"/>
                <w:rFonts w:ascii="Sylfaen" w:eastAsia="Calibri Light" w:hAnsi="Sylfaen" w:cs="Calibri Light"/>
                <w:b/>
                <w:bCs/>
                <w:noProof/>
              </w:rPr>
              <w:t>Stakeholder Identification and Analysis</w:t>
            </w:r>
            <w:r w:rsidR="00D20F27">
              <w:rPr>
                <w:noProof/>
                <w:webHidden/>
              </w:rPr>
              <w:tab/>
            </w:r>
            <w:r w:rsidR="00D20F27">
              <w:rPr>
                <w:noProof/>
                <w:webHidden/>
              </w:rPr>
              <w:fldChar w:fldCharType="begin"/>
            </w:r>
            <w:r w:rsidR="00D20F27">
              <w:rPr>
                <w:noProof/>
                <w:webHidden/>
              </w:rPr>
              <w:instrText xml:space="preserve"> PAGEREF _Toc45711152 \h </w:instrText>
            </w:r>
            <w:r w:rsidR="00D20F27">
              <w:rPr>
                <w:noProof/>
                <w:webHidden/>
              </w:rPr>
            </w:r>
            <w:r w:rsidR="00D20F27">
              <w:rPr>
                <w:noProof/>
                <w:webHidden/>
              </w:rPr>
              <w:fldChar w:fldCharType="separate"/>
            </w:r>
            <w:r w:rsidR="00D20F27">
              <w:rPr>
                <w:noProof/>
                <w:webHidden/>
              </w:rPr>
              <w:t>11</w:t>
            </w:r>
            <w:r w:rsidR="00D20F27">
              <w:rPr>
                <w:noProof/>
                <w:webHidden/>
              </w:rPr>
              <w:fldChar w:fldCharType="end"/>
            </w:r>
          </w:hyperlink>
        </w:p>
        <w:p w14:paraId="17D70DDA" w14:textId="77777777" w:rsidR="00D20F27" w:rsidRDefault="005D06B2">
          <w:pPr>
            <w:pStyle w:val="TOC1"/>
            <w:tabs>
              <w:tab w:val="right" w:leader="dot" w:pos="9350"/>
            </w:tabs>
            <w:rPr>
              <w:rFonts w:eastAsiaTheme="minorEastAsia"/>
              <w:noProof/>
            </w:rPr>
          </w:pPr>
          <w:hyperlink w:anchor="_Toc45711153" w:history="1">
            <w:r w:rsidR="00D20F27" w:rsidRPr="000608EB">
              <w:rPr>
                <w:rStyle w:val="Hyperlink"/>
                <w:rFonts w:ascii="Sylfaen" w:eastAsia="Calibri Light" w:hAnsi="Sylfaen" w:cs="Calibri Light"/>
                <w:b/>
                <w:noProof/>
              </w:rPr>
              <w:t>Stakeholder Engagement Plan</w:t>
            </w:r>
            <w:r w:rsidR="00D20F27">
              <w:rPr>
                <w:noProof/>
                <w:webHidden/>
              </w:rPr>
              <w:tab/>
            </w:r>
            <w:r w:rsidR="00D20F27">
              <w:rPr>
                <w:noProof/>
                <w:webHidden/>
              </w:rPr>
              <w:fldChar w:fldCharType="begin"/>
            </w:r>
            <w:r w:rsidR="00D20F27">
              <w:rPr>
                <w:noProof/>
                <w:webHidden/>
              </w:rPr>
              <w:instrText xml:space="preserve"> PAGEREF _Toc45711153 \h </w:instrText>
            </w:r>
            <w:r w:rsidR="00D20F27">
              <w:rPr>
                <w:noProof/>
                <w:webHidden/>
              </w:rPr>
            </w:r>
            <w:r w:rsidR="00D20F27">
              <w:rPr>
                <w:noProof/>
                <w:webHidden/>
              </w:rPr>
              <w:fldChar w:fldCharType="separate"/>
            </w:r>
            <w:r w:rsidR="00D20F27">
              <w:rPr>
                <w:noProof/>
                <w:webHidden/>
              </w:rPr>
              <w:t>13</w:t>
            </w:r>
            <w:r w:rsidR="00D20F27">
              <w:rPr>
                <w:noProof/>
                <w:webHidden/>
              </w:rPr>
              <w:fldChar w:fldCharType="end"/>
            </w:r>
          </w:hyperlink>
        </w:p>
        <w:p w14:paraId="303B1978" w14:textId="77777777" w:rsidR="00D20F27" w:rsidRDefault="005D06B2">
          <w:pPr>
            <w:pStyle w:val="TOC1"/>
            <w:tabs>
              <w:tab w:val="right" w:leader="dot" w:pos="9350"/>
            </w:tabs>
            <w:rPr>
              <w:rFonts w:eastAsiaTheme="minorEastAsia"/>
              <w:noProof/>
            </w:rPr>
          </w:pPr>
          <w:hyperlink w:anchor="_Toc45711154" w:history="1">
            <w:r w:rsidR="00D20F27" w:rsidRPr="000608EB">
              <w:rPr>
                <w:rStyle w:val="Hyperlink"/>
                <w:rFonts w:ascii="Sylfaen" w:eastAsia="Calibri Light" w:hAnsi="Sylfaen" w:cs="Calibri Light"/>
                <w:b/>
                <w:bCs/>
                <w:noProof/>
              </w:rPr>
              <w:t>Resources and responsibilities for implementing stakeholder engagement</w:t>
            </w:r>
            <w:r w:rsidR="00D20F27">
              <w:rPr>
                <w:noProof/>
                <w:webHidden/>
              </w:rPr>
              <w:tab/>
            </w:r>
            <w:r w:rsidR="00D20F27">
              <w:rPr>
                <w:noProof/>
                <w:webHidden/>
              </w:rPr>
              <w:fldChar w:fldCharType="begin"/>
            </w:r>
            <w:r w:rsidR="00D20F27">
              <w:rPr>
                <w:noProof/>
                <w:webHidden/>
              </w:rPr>
              <w:instrText xml:space="preserve"> PAGEREF _Toc45711154 \h </w:instrText>
            </w:r>
            <w:r w:rsidR="00D20F27">
              <w:rPr>
                <w:noProof/>
                <w:webHidden/>
              </w:rPr>
            </w:r>
            <w:r w:rsidR="00D20F27">
              <w:rPr>
                <w:noProof/>
                <w:webHidden/>
              </w:rPr>
              <w:fldChar w:fldCharType="separate"/>
            </w:r>
            <w:r w:rsidR="00D20F27">
              <w:rPr>
                <w:noProof/>
                <w:webHidden/>
              </w:rPr>
              <w:t>17</w:t>
            </w:r>
            <w:r w:rsidR="00D20F27">
              <w:rPr>
                <w:noProof/>
                <w:webHidden/>
              </w:rPr>
              <w:fldChar w:fldCharType="end"/>
            </w:r>
          </w:hyperlink>
        </w:p>
        <w:p w14:paraId="664CF00D" w14:textId="77777777" w:rsidR="00D20F27" w:rsidRDefault="005D06B2">
          <w:pPr>
            <w:pStyle w:val="TOC1"/>
            <w:tabs>
              <w:tab w:val="right" w:leader="dot" w:pos="9350"/>
            </w:tabs>
            <w:rPr>
              <w:rFonts w:eastAsiaTheme="minorEastAsia"/>
              <w:noProof/>
            </w:rPr>
          </w:pPr>
          <w:hyperlink w:anchor="_Toc45711155" w:history="1">
            <w:r w:rsidR="00D20F27" w:rsidRPr="000608EB">
              <w:rPr>
                <w:rStyle w:val="Hyperlink"/>
                <w:rFonts w:ascii="Sylfaen" w:hAnsi="Sylfaen"/>
                <w:b/>
                <w:bCs/>
                <w:noProof/>
                <w:spacing w:val="-2"/>
              </w:rPr>
              <w:t>G</w:t>
            </w:r>
            <w:r w:rsidR="00D20F27" w:rsidRPr="000608EB">
              <w:rPr>
                <w:rStyle w:val="Hyperlink"/>
                <w:rFonts w:ascii="Sylfaen" w:hAnsi="Sylfaen"/>
                <w:b/>
                <w:bCs/>
                <w:noProof/>
                <w:spacing w:val="-1"/>
              </w:rPr>
              <w:t>r</w:t>
            </w:r>
            <w:r w:rsidR="00D20F27" w:rsidRPr="000608EB">
              <w:rPr>
                <w:rStyle w:val="Hyperlink"/>
                <w:rFonts w:ascii="Sylfaen" w:hAnsi="Sylfaen"/>
                <w:b/>
                <w:bCs/>
                <w:noProof/>
              </w:rPr>
              <w:t>ievan</w:t>
            </w:r>
            <w:r w:rsidR="00D20F27" w:rsidRPr="000608EB">
              <w:rPr>
                <w:rStyle w:val="Hyperlink"/>
                <w:rFonts w:ascii="Sylfaen" w:hAnsi="Sylfaen"/>
                <w:b/>
                <w:bCs/>
                <w:noProof/>
                <w:spacing w:val="2"/>
              </w:rPr>
              <w:t>c</w:t>
            </w:r>
            <w:r w:rsidR="00D20F27" w:rsidRPr="000608EB">
              <w:rPr>
                <w:rStyle w:val="Hyperlink"/>
                <w:rFonts w:ascii="Sylfaen" w:hAnsi="Sylfaen"/>
                <w:b/>
                <w:bCs/>
                <w:noProof/>
              </w:rPr>
              <w:t>e</w:t>
            </w:r>
            <w:r w:rsidR="00D20F27" w:rsidRPr="000608EB">
              <w:rPr>
                <w:rStyle w:val="Hyperlink"/>
                <w:rFonts w:ascii="Sylfaen" w:hAnsi="Sylfaen"/>
                <w:b/>
                <w:bCs/>
                <w:noProof/>
                <w:spacing w:val="-1"/>
              </w:rPr>
              <w:t xml:space="preserve"> </w:t>
            </w:r>
            <w:r w:rsidR="00D20F27" w:rsidRPr="000608EB">
              <w:rPr>
                <w:rStyle w:val="Hyperlink"/>
                <w:rFonts w:ascii="Sylfaen" w:hAnsi="Sylfaen"/>
                <w:b/>
                <w:bCs/>
                <w:noProof/>
              </w:rPr>
              <w:t>R</w:t>
            </w:r>
            <w:r w:rsidR="00D20F27" w:rsidRPr="000608EB">
              <w:rPr>
                <w:rStyle w:val="Hyperlink"/>
                <w:rFonts w:ascii="Sylfaen" w:hAnsi="Sylfaen"/>
                <w:b/>
                <w:bCs/>
                <w:noProof/>
                <w:spacing w:val="-1"/>
              </w:rPr>
              <w:t>e</w:t>
            </w:r>
            <w:r w:rsidR="00D20F27" w:rsidRPr="000608EB">
              <w:rPr>
                <w:rStyle w:val="Hyperlink"/>
                <w:rFonts w:ascii="Sylfaen" w:hAnsi="Sylfaen"/>
                <w:b/>
                <w:bCs/>
                <w:noProof/>
                <w:spacing w:val="1"/>
              </w:rPr>
              <w:t>dr</w:t>
            </w:r>
            <w:r w:rsidR="00D20F27" w:rsidRPr="000608EB">
              <w:rPr>
                <w:rStyle w:val="Hyperlink"/>
                <w:rFonts w:ascii="Sylfaen" w:hAnsi="Sylfaen"/>
                <w:b/>
                <w:bCs/>
                <w:noProof/>
                <w:spacing w:val="-1"/>
              </w:rPr>
              <w:t>e</w:t>
            </w:r>
            <w:r w:rsidR="00D20F27" w:rsidRPr="000608EB">
              <w:rPr>
                <w:rStyle w:val="Hyperlink"/>
                <w:rFonts w:ascii="Sylfaen" w:hAnsi="Sylfaen"/>
                <w:b/>
                <w:bCs/>
                <w:noProof/>
              </w:rPr>
              <w:t>ss M</w:t>
            </w:r>
            <w:r w:rsidR="00D20F27" w:rsidRPr="000608EB">
              <w:rPr>
                <w:rStyle w:val="Hyperlink"/>
                <w:rFonts w:ascii="Sylfaen" w:hAnsi="Sylfaen"/>
                <w:b/>
                <w:bCs/>
                <w:noProof/>
                <w:spacing w:val="1"/>
              </w:rPr>
              <w:t>ech</w:t>
            </w:r>
            <w:r w:rsidR="00D20F27" w:rsidRPr="000608EB">
              <w:rPr>
                <w:rStyle w:val="Hyperlink"/>
                <w:rFonts w:ascii="Sylfaen" w:hAnsi="Sylfaen"/>
                <w:b/>
                <w:bCs/>
                <w:noProof/>
              </w:rPr>
              <w:t>a</w:t>
            </w:r>
            <w:r w:rsidR="00D20F27" w:rsidRPr="000608EB">
              <w:rPr>
                <w:rStyle w:val="Hyperlink"/>
                <w:rFonts w:ascii="Sylfaen" w:hAnsi="Sylfaen"/>
                <w:b/>
                <w:bCs/>
                <w:noProof/>
                <w:spacing w:val="1"/>
              </w:rPr>
              <w:t>n</w:t>
            </w:r>
            <w:r w:rsidR="00D20F27" w:rsidRPr="000608EB">
              <w:rPr>
                <w:rStyle w:val="Hyperlink"/>
                <w:rFonts w:ascii="Sylfaen" w:hAnsi="Sylfaen"/>
                <w:b/>
                <w:bCs/>
                <w:noProof/>
              </w:rPr>
              <w:t>ism</w:t>
            </w:r>
            <w:r w:rsidR="00D20F27">
              <w:rPr>
                <w:noProof/>
                <w:webHidden/>
              </w:rPr>
              <w:tab/>
            </w:r>
            <w:r w:rsidR="00D20F27">
              <w:rPr>
                <w:noProof/>
                <w:webHidden/>
              </w:rPr>
              <w:fldChar w:fldCharType="begin"/>
            </w:r>
            <w:r w:rsidR="00D20F27">
              <w:rPr>
                <w:noProof/>
                <w:webHidden/>
              </w:rPr>
              <w:instrText xml:space="preserve"> PAGEREF _Toc45711155 \h </w:instrText>
            </w:r>
            <w:r w:rsidR="00D20F27">
              <w:rPr>
                <w:noProof/>
                <w:webHidden/>
              </w:rPr>
            </w:r>
            <w:r w:rsidR="00D20F27">
              <w:rPr>
                <w:noProof/>
                <w:webHidden/>
              </w:rPr>
              <w:fldChar w:fldCharType="separate"/>
            </w:r>
            <w:r w:rsidR="00D20F27">
              <w:rPr>
                <w:noProof/>
                <w:webHidden/>
              </w:rPr>
              <w:t>19</w:t>
            </w:r>
            <w:r w:rsidR="00D20F27">
              <w:rPr>
                <w:noProof/>
                <w:webHidden/>
              </w:rPr>
              <w:fldChar w:fldCharType="end"/>
            </w:r>
          </w:hyperlink>
        </w:p>
        <w:p w14:paraId="30A20C4C" w14:textId="77777777" w:rsidR="00D20F27" w:rsidRDefault="005D06B2">
          <w:pPr>
            <w:pStyle w:val="TOC1"/>
            <w:tabs>
              <w:tab w:val="right" w:leader="dot" w:pos="9350"/>
            </w:tabs>
            <w:rPr>
              <w:rFonts w:eastAsiaTheme="minorEastAsia"/>
              <w:noProof/>
            </w:rPr>
          </w:pPr>
          <w:hyperlink w:anchor="_Toc45711156" w:history="1">
            <w:r w:rsidR="00D20F27" w:rsidRPr="000608EB">
              <w:rPr>
                <w:rStyle w:val="Hyperlink"/>
                <w:rFonts w:ascii="Sylfaen" w:eastAsia="Calibri Light" w:hAnsi="Sylfaen" w:cs="Calibri Light"/>
                <w:b/>
                <w:bCs/>
                <w:noProof/>
              </w:rPr>
              <w:t>Monitoring and Reporting of the SEP</w:t>
            </w:r>
            <w:r w:rsidR="00D20F27">
              <w:rPr>
                <w:noProof/>
                <w:webHidden/>
              </w:rPr>
              <w:tab/>
            </w:r>
            <w:r w:rsidR="00D20F27">
              <w:rPr>
                <w:noProof/>
                <w:webHidden/>
              </w:rPr>
              <w:fldChar w:fldCharType="begin"/>
            </w:r>
            <w:r w:rsidR="00D20F27">
              <w:rPr>
                <w:noProof/>
                <w:webHidden/>
              </w:rPr>
              <w:instrText xml:space="preserve"> PAGEREF _Toc45711156 \h </w:instrText>
            </w:r>
            <w:r w:rsidR="00D20F27">
              <w:rPr>
                <w:noProof/>
                <w:webHidden/>
              </w:rPr>
            </w:r>
            <w:r w:rsidR="00D20F27">
              <w:rPr>
                <w:noProof/>
                <w:webHidden/>
              </w:rPr>
              <w:fldChar w:fldCharType="separate"/>
            </w:r>
            <w:r w:rsidR="00D20F27">
              <w:rPr>
                <w:noProof/>
                <w:webHidden/>
              </w:rPr>
              <w:t>20</w:t>
            </w:r>
            <w:r w:rsidR="00D20F27">
              <w:rPr>
                <w:noProof/>
                <w:webHidden/>
              </w:rPr>
              <w:fldChar w:fldCharType="end"/>
            </w:r>
          </w:hyperlink>
        </w:p>
        <w:p w14:paraId="1423CB69" w14:textId="213C9441" w:rsidR="00FF2155" w:rsidRDefault="00FF2155">
          <w:r w:rsidRPr="2E594B37">
            <w:rPr>
              <w:rFonts w:ascii="Sylfaen" w:hAnsi="Sylfaen"/>
              <w:b/>
              <w:bCs/>
              <w:noProof/>
            </w:rPr>
            <w:fldChar w:fldCharType="end"/>
          </w:r>
        </w:p>
      </w:sdtContent>
    </w:sdt>
    <w:p w14:paraId="0E2BCEEA" w14:textId="388A2A39" w:rsidR="00DC39E1" w:rsidRPr="00DC39E1" w:rsidRDefault="00DC39E1" w:rsidP="00DC39E1"/>
    <w:p w14:paraId="4F44D716" w14:textId="1EFC48A0" w:rsidR="008A4922" w:rsidRDefault="008A4922" w:rsidP="02FC09E0">
      <w:pPr>
        <w:spacing w:line="257" w:lineRule="auto"/>
        <w:jc w:val="center"/>
        <w:rPr>
          <w:rFonts w:ascii="Calibri" w:eastAsia="Calibri" w:hAnsi="Calibri" w:cs="Calibri"/>
          <w:b/>
          <w:bCs/>
          <w:sz w:val="32"/>
          <w:szCs w:val="32"/>
        </w:rPr>
      </w:pPr>
    </w:p>
    <w:p w14:paraId="4F7AEF9A" w14:textId="3A46B9BE" w:rsidR="008A4922" w:rsidRDefault="008A4922" w:rsidP="02FC09E0">
      <w:pPr>
        <w:spacing w:line="257" w:lineRule="auto"/>
        <w:jc w:val="center"/>
        <w:rPr>
          <w:rFonts w:ascii="Calibri" w:eastAsia="Calibri" w:hAnsi="Calibri" w:cs="Calibri"/>
          <w:b/>
          <w:bCs/>
          <w:sz w:val="32"/>
          <w:szCs w:val="32"/>
        </w:rPr>
      </w:pPr>
    </w:p>
    <w:p w14:paraId="46507CD9" w14:textId="18D26DF8" w:rsidR="008A4922" w:rsidRDefault="008A4922" w:rsidP="02FC09E0">
      <w:pPr>
        <w:spacing w:line="257" w:lineRule="auto"/>
        <w:jc w:val="center"/>
        <w:rPr>
          <w:rFonts w:ascii="Calibri" w:eastAsia="Calibri" w:hAnsi="Calibri" w:cs="Calibri"/>
          <w:b/>
          <w:bCs/>
          <w:sz w:val="32"/>
          <w:szCs w:val="32"/>
        </w:rPr>
      </w:pPr>
    </w:p>
    <w:p w14:paraId="5BD19477" w14:textId="12397D1D" w:rsidR="008A4922" w:rsidRDefault="008A4922" w:rsidP="02FC09E0">
      <w:pPr>
        <w:spacing w:line="257" w:lineRule="auto"/>
        <w:jc w:val="center"/>
        <w:rPr>
          <w:rFonts w:ascii="Calibri" w:eastAsia="Calibri" w:hAnsi="Calibri" w:cs="Calibri"/>
          <w:b/>
          <w:bCs/>
          <w:sz w:val="32"/>
          <w:szCs w:val="32"/>
        </w:rPr>
      </w:pPr>
    </w:p>
    <w:p w14:paraId="428179E2" w14:textId="7C2D9D5A" w:rsidR="008A4922" w:rsidRDefault="008A4922" w:rsidP="02FC09E0">
      <w:pPr>
        <w:spacing w:line="257" w:lineRule="auto"/>
        <w:jc w:val="center"/>
        <w:rPr>
          <w:rFonts w:ascii="Calibri" w:eastAsia="Calibri" w:hAnsi="Calibri" w:cs="Calibri"/>
          <w:b/>
          <w:bCs/>
          <w:sz w:val="32"/>
          <w:szCs w:val="32"/>
        </w:rPr>
      </w:pPr>
    </w:p>
    <w:p w14:paraId="7CFA861E" w14:textId="31F839FD" w:rsidR="008A4922" w:rsidRDefault="008A4922" w:rsidP="02FC09E0">
      <w:pPr>
        <w:spacing w:line="257" w:lineRule="auto"/>
        <w:jc w:val="center"/>
        <w:rPr>
          <w:rFonts w:ascii="Calibri" w:eastAsia="Calibri" w:hAnsi="Calibri" w:cs="Calibri"/>
          <w:b/>
          <w:bCs/>
          <w:sz w:val="32"/>
          <w:szCs w:val="32"/>
        </w:rPr>
      </w:pPr>
    </w:p>
    <w:p w14:paraId="1AD579F3" w14:textId="0AB42D5B" w:rsidR="008A4922" w:rsidRDefault="008A4922" w:rsidP="02FC09E0">
      <w:pPr>
        <w:spacing w:line="257" w:lineRule="auto"/>
        <w:jc w:val="center"/>
        <w:rPr>
          <w:rFonts w:ascii="Calibri" w:eastAsia="Calibri" w:hAnsi="Calibri" w:cs="Calibri"/>
          <w:b/>
          <w:bCs/>
          <w:sz w:val="32"/>
          <w:szCs w:val="32"/>
        </w:rPr>
      </w:pPr>
    </w:p>
    <w:p w14:paraId="403FB4B7" w14:textId="67049C29" w:rsidR="0064791B" w:rsidRDefault="0064791B" w:rsidP="008A4922">
      <w:pPr>
        <w:spacing w:line="257" w:lineRule="auto"/>
        <w:rPr>
          <w:rFonts w:ascii="Calibri" w:eastAsia="Times New Roman" w:hAnsi="Calibri" w:cs="Arial"/>
          <w:b/>
          <w:noProof/>
          <w:sz w:val="24"/>
          <w:szCs w:val="24"/>
        </w:rPr>
      </w:pPr>
    </w:p>
    <w:p w14:paraId="36E7ACE8" w14:textId="0C188A36" w:rsidR="00E31CF0" w:rsidRDefault="00E31CF0">
      <w:pPr>
        <w:rPr>
          <w:rFonts w:ascii="Calibri" w:eastAsia="Times New Roman" w:hAnsi="Calibri" w:cs="Arial"/>
          <w:b/>
          <w:noProof/>
          <w:sz w:val="24"/>
          <w:szCs w:val="24"/>
        </w:rPr>
      </w:pPr>
      <w:r>
        <w:rPr>
          <w:rFonts w:ascii="Calibri" w:eastAsia="Times New Roman" w:hAnsi="Calibri" w:cs="Arial"/>
          <w:b/>
          <w:noProof/>
          <w:sz w:val="24"/>
          <w:szCs w:val="24"/>
        </w:rPr>
        <w:br w:type="page"/>
      </w:r>
    </w:p>
    <w:p w14:paraId="07046551" w14:textId="77777777" w:rsidR="0064791B" w:rsidRPr="00133AE6" w:rsidRDefault="0064791B" w:rsidP="008A4922">
      <w:pPr>
        <w:spacing w:line="257" w:lineRule="auto"/>
        <w:rPr>
          <w:rFonts w:ascii="Calibri" w:eastAsia="Times New Roman" w:hAnsi="Calibri" w:cs="Arial"/>
          <w:b/>
          <w:noProof/>
          <w:sz w:val="24"/>
          <w:szCs w:val="24"/>
        </w:rPr>
      </w:pPr>
    </w:p>
    <w:p w14:paraId="235DE46D" w14:textId="258E2CAB" w:rsidR="00F13CAE" w:rsidRPr="00A6785E" w:rsidRDefault="0064791B" w:rsidP="00685138">
      <w:pPr>
        <w:keepNext/>
        <w:keepLines/>
        <w:spacing w:before="240" w:after="0"/>
        <w:ind w:left="720" w:hanging="720"/>
        <w:outlineLvl w:val="0"/>
        <w:rPr>
          <w:rFonts w:ascii="Sylfaen" w:eastAsiaTheme="majorEastAsia" w:hAnsi="Sylfaen" w:cstheme="majorBidi"/>
          <w:b/>
          <w:color w:val="2F5496" w:themeColor="accent1" w:themeShade="BF"/>
          <w:spacing w:val="8"/>
          <w:sz w:val="28"/>
          <w:szCs w:val="28"/>
        </w:rPr>
      </w:pPr>
      <w:bookmarkStart w:id="2" w:name="_Toc45711148"/>
      <w:r w:rsidRPr="00A6785E">
        <w:rPr>
          <w:rFonts w:ascii="Sylfaen" w:eastAsiaTheme="majorEastAsia" w:hAnsi="Sylfaen" w:cstheme="majorBidi"/>
          <w:b/>
          <w:color w:val="2F5496" w:themeColor="accent1" w:themeShade="BF"/>
          <w:spacing w:val="8"/>
          <w:sz w:val="28"/>
          <w:szCs w:val="28"/>
        </w:rPr>
        <w:t>Introduction</w:t>
      </w:r>
      <w:bookmarkEnd w:id="2"/>
    </w:p>
    <w:p w14:paraId="45E9D209" w14:textId="37B0E633" w:rsidR="00BC5CC7" w:rsidRDefault="00E31CF0" w:rsidP="00BC5CC7">
      <w:pPr>
        <w:jc w:val="both"/>
        <w:rPr>
          <w:rFonts w:ascii="Sylfaen" w:hAnsi="Sylfaen"/>
          <w:color w:val="000000"/>
          <w:sz w:val="24"/>
          <w:szCs w:val="24"/>
        </w:rPr>
      </w:pPr>
      <w:r>
        <w:rPr>
          <w:rFonts w:ascii="Sylfaen" w:hAnsi="Sylfaen"/>
          <w:color w:val="000000"/>
          <w:sz w:val="24"/>
          <w:szCs w:val="24"/>
        </w:rPr>
        <w:t xml:space="preserve">The </w:t>
      </w:r>
      <w:r w:rsidR="00BC5CC7">
        <w:rPr>
          <w:rFonts w:ascii="Sylfaen" w:hAnsi="Sylfaen"/>
          <w:color w:val="000000"/>
          <w:sz w:val="24"/>
          <w:szCs w:val="24"/>
        </w:rPr>
        <w:t>Log in Georgia Project is implemented t</w:t>
      </w:r>
      <w:r w:rsidR="00BC5CC7" w:rsidRPr="00421CB2">
        <w:rPr>
          <w:rFonts w:ascii="Sylfaen" w:hAnsi="Sylfaen"/>
          <w:color w:val="000000"/>
          <w:sz w:val="24"/>
          <w:szCs w:val="24"/>
        </w:rPr>
        <w:t>o increase access to affordable broadband internet, and to promote its use by individuals and enterprises, in targeted rural settlements.</w:t>
      </w:r>
      <w:r w:rsidR="00BC5CC7">
        <w:rPr>
          <w:rFonts w:ascii="Sylfaen" w:hAnsi="Sylfaen"/>
          <w:color w:val="000000"/>
          <w:sz w:val="24"/>
          <w:szCs w:val="24"/>
        </w:rPr>
        <w:t xml:space="preserve"> </w:t>
      </w:r>
      <w:r w:rsidR="00BC5CC7" w:rsidRPr="00BC5CC7">
        <w:rPr>
          <w:rFonts w:ascii="Sylfaen" w:hAnsi="Sylfaen"/>
          <w:color w:val="000000"/>
          <w:sz w:val="24"/>
          <w:szCs w:val="24"/>
        </w:rPr>
        <w:t xml:space="preserve">Through a combination </w:t>
      </w:r>
      <w:r w:rsidR="00BC5CC7" w:rsidRPr="00F9691C">
        <w:rPr>
          <w:rFonts w:ascii="Sylfaen" w:hAnsi="Sylfaen"/>
          <w:color w:val="000000"/>
          <w:sz w:val="24"/>
          <w:szCs w:val="24"/>
        </w:rPr>
        <w:t>of IBRD</w:t>
      </w:r>
      <w:r w:rsidR="00BC5CC7" w:rsidRPr="00BC5CC7">
        <w:rPr>
          <w:rFonts w:ascii="Sylfaen" w:hAnsi="Sylfaen"/>
          <w:color w:val="000000"/>
          <w:sz w:val="24"/>
          <w:szCs w:val="24"/>
        </w:rPr>
        <w:t xml:space="preserve"> funding and counterpart financing the proposed Project will support activities in rural areas across Georgia that: (1) extend access to affordable broadband internet services in targeted settlements; and (2) promote its use by individuals and enterprises. </w:t>
      </w:r>
    </w:p>
    <w:p w14:paraId="7396185C" w14:textId="4DC052FC" w:rsidR="006B2EB4" w:rsidRPr="00A6785E" w:rsidRDefault="0066312C" w:rsidP="00A6785E">
      <w:pPr>
        <w:jc w:val="both"/>
        <w:rPr>
          <w:rFonts w:ascii="Sylfaen" w:hAnsi="Sylfaen"/>
          <w:sz w:val="24"/>
          <w:szCs w:val="24"/>
        </w:rPr>
      </w:pPr>
      <w:r>
        <w:rPr>
          <w:rFonts w:ascii="Sylfaen" w:hAnsi="Sylfaen"/>
          <w:color w:val="000000"/>
          <w:sz w:val="24"/>
          <w:szCs w:val="24"/>
        </w:rPr>
        <w:t xml:space="preserve">The Project will be implemented by </w:t>
      </w:r>
      <w:r w:rsidRPr="00EF1620">
        <w:rPr>
          <w:rFonts w:ascii="Sylfaen" w:hAnsi="Sylfaen"/>
          <w:color w:val="000000"/>
          <w:sz w:val="24"/>
          <w:szCs w:val="24"/>
        </w:rPr>
        <w:t>Open Net</w:t>
      </w:r>
      <w:r w:rsidRPr="00865A10">
        <w:rPr>
          <w:rFonts w:ascii="Sylfaen" w:hAnsi="Sylfaen"/>
          <w:color w:val="000000"/>
          <w:sz w:val="24"/>
          <w:szCs w:val="24"/>
        </w:rPr>
        <w:t xml:space="preserve"> N</w:t>
      </w:r>
      <w:r>
        <w:rPr>
          <w:rFonts w:ascii="Sylfaen" w:hAnsi="Sylfaen"/>
          <w:color w:val="000000"/>
          <w:sz w:val="24"/>
          <w:szCs w:val="24"/>
        </w:rPr>
        <w:t>NLE</w:t>
      </w:r>
      <w:r w:rsidR="00422EE0">
        <w:rPr>
          <w:rStyle w:val="FootnoteReference"/>
          <w:rFonts w:ascii="Sylfaen" w:hAnsi="Sylfaen"/>
          <w:color w:val="000000"/>
          <w:sz w:val="24"/>
          <w:szCs w:val="24"/>
        </w:rPr>
        <w:footnoteReference w:id="1"/>
      </w:r>
      <w:r w:rsidR="00422EE0">
        <w:rPr>
          <w:rFonts w:ascii="Sylfaen" w:hAnsi="Sylfaen"/>
          <w:color w:val="000000"/>
          <w:sz w:val="24"/>
          <w:szCs w:val="24"/>
        </w:rPr>
        <w:t xml:space="preserve">, under the overall guidance of the </w:t>
      </w:r>
      <w:r w:rsidR="00EF1620">
        <w:rPr>
          <w:rFonts w:ascii="Sylfaen" w:hAnsi="Sylfaen"/>
          <w:color w:val="000000"/>
          <w:sz w:val="24"/>
          <w:szCs w:val="24"/>
        </w:rPr>
        <w:t>Ministry of Economy and Sustainable Development of Georgia (</w:t>
      </w:r>
      <w:r w:rsidR="00865A10">
        <w:rPr>
          <w:rFonts w:ascii="Sylfaen" w:hAnsi="Sylfaen"/>
          <w:color w:val="000000"/>
          <w:sz w:val="24"/>
          <w:szCs w:val="24"/>
        </w:rPr>
        <w:t>MOESD</w:t>
      </w:r>
      <w:r w:rsidR="00EF1620">
        <w:rPr>
          <w:rFonts w:ascii="Sylfaen" w:hAnsi="Sylfaen"/>
          <w:color w:val="000000"/>
          <w:sz w:val="24"/>
          <w:szCs w:val="24"/>
        </w:rPr>
        <w:t>)</w:t>
      </w:r>
      <w:r w:rsidR="00422EE0">
        <w:rPr>
          <w:rFonts w:ascii="Sylfaen" w:hAnsi="Sylfaen"/>
          <w:color w:val="000000"/>
          <w:sz w:val="24"/>
          <w:szCs w:val="24"/>
        </w:rPr>
        <w:t xml:space="preserve">. Other agencies, such as the </w:t>
      </w:r>
      <w:r w:rsidR="00EF1620">
        <w:rPr>
          <w:rFonts w:ascii="Sylfaen" w:hAnsi="Sylfaen"/>
          <w:color w:val="000000"/>
          <w:sz w:val="24"/>
          <w:szCs w:val="24"/>
        </w:rPr>
        <w:t>Georgian National Communication Commission (</w:t>
      </w:r>
      <w:r w:rsidR="005704E8">
        <w:rPr>
          <w:rFonts w:ascii="Sylfaen" w:hAnsi="Sylfaen"/>
          <w:color w:val="000000"/>
          <w:sz w:val="24"/>
          <w:szCs w:val="24"/>
        </w:rPr>
        <w:t>ComCom</w:t>
      </w:r>
      <w:r w:rsidR="00EF1620">
        <w:rPr>
          <w:rFonts w:ascii="Sylfaen" w:hAnsi="Sylfaen"/>
          <w:color w:val="000000"/>
          <w:sz w:val="24"/>
          <w:szCs w:val="24"/>
        </w:rPr>
        <w:t>)</w:t>
      </w:r>
      <w:r w:rsidR="00806D40">
        <w:rPr>
          <w:rFonts w:ascii="Sylfaen" w:hAnsi="Sylfaen"/>
          <w:color w:val="000000"/>
          <w:sz w:val="24"/>
          <w:szCs w:val="24"/>
        </w:rPr>
        <w:t>, and MOESD as well,</w:t>
      </w:r>
      <w:r w:rsidR="00EF1620">
        <w:rPr>
          <w:rFonts w:ascii="Sylfaen" w:hAnsi="Sylfaen"/>
          <w:color w:val="000000"/>
          <w:sz w:val="24"/>
          <w:szCs w:val="24"/>
        </w:rPr>
        <w:t xml:space="preserve"> </w:t>
      </w:r>
      <w:r w:rsidR="00865A10">
        <w:rPr>
          <w:rFonts w:ascii="Sylfaen" w:hAnsi="Sylfaen"/>
          <w:color w:val="000000"/>
          <w:sz w:val="24"/>
          <w:szCs w:val="24"/>
        </w:rPr>
        <w:t xml:space="preserve">will </w:t>
      </w:r>
      <w:r w:rsidR="00C142F0">
        <w:rPr>
          <w:rFonts w:ascii="Sylfaen" w:hAnsi="Sylfaen"/>
          <w:color w:val="000000"/>
          <w:sz w:val="24"/>
          <w:szCs w:val="24"/>
        </w:rPr>
        <w:t xml:space="preserve">also </w:t>
      </w:r>
      <w:r w:rsidR="00865A10">
        <w:rPr>
          <w:rFonts w:ascii="Sylfaen" w:hAnsi="Sylfaen"/>
          <w:color w:val="000000"/>
          <w:sz w:val="24"/>
          <w:szCs w:val="24"/>
        </w:rPr>
        <w:t>be involved in th</w:t>
      </w:r>
      <w:r w:rsidR="004E2379">
        <w:rPr>
          <w:rFonts w:ascii="Sylfaen" w:hAnsi="Sylfaen"/>
          <w:color w:val="000000"/>
          <w:sz w:val="24"/>
          <w:szCs w:val="24"/>
        </w:rPr>
        <w:t xml:space="preserve">e </w:t>
      </w:r>
      <w:r w:rsidR="004E2379" w:rsidRPr="00A6785E">
        <w:rPr>
          <w:rFonts w:ascii="Sylfaen" w:hAnsi="Sylfaen"/>
          <w:color w:val="000000"/>
          <w:sz w:val="24"/>
          <w:szCs w:val="24"/>
        </w:rPr>
        <w:t>project implementation process</w:t>
      </w:r>
      <w:r w:rsidR="00806D40">
        <w:rPr>
          <w:rFonts w:ascii="Sylfaen" w:hAnsi="Sylfaen"/>
          <w:color w:val="000000"/>
          <w:sz w:val="24"/>
          <w:szCs w:val="24"/>
        </w:rPr>
        <w:t xml:space="preserve"> as joint implementors for specific activities</w:t>
      </w:r>
      <w:r w:rsidR="005068A3">
        <w:rPr>
          <w:rFonts w:ascii="Sylfaen" w:hAnsi="Sylfaen"/>
          <w:color w:val="000000"/>
          <w:sz w:val="24"/>
          <w:szCs w:val="24"/>
        </w:rPr>
        <w:t xml:space="preserve"> under their mandate</w:t>
      </w:r>
      <w:r w:rsidR="00865A10" w:rsidRPr="00A6785E">
        <w:rPr>
          <w:rFonts w:ascii="Sylfaen" w:hAnsi="Sylfaen"/>
          <w:color w:val="000000"/>
          <w:sz w:val="24"/>
          <w:szCs w:val="24"/>
        </w:rPr>
        <w:t xml:space="preserve">. </w:t>
      </w:r>
    </w:p>
    <w:p w14:paraId="595D76E0" w14:textId="11E1A4DB" w:rsidR="0064791B" w:rsidRDefault="00E67D15" w:rsidP="00133AE6">
      <w:pPr>
        <w:jc w:val="both"/>
        <w:rPr>
          <w:rFonts w:ascii="Calibri" w:eastAsia="Times New Roman" w:hAnsi="Calibri" w:cs="Arial"/>
          <w:noProof/>
          <w:sz w:val="24"/>
          <w:szCs w:val="24"/>
        </w:rPr>
      </w:pPr>
      <w:r w:rsidRPr="00A6785E">
        <w:rPr>
          <w:rFonts w:ascii="Sylfaen" w:hAnsi="Sylfaen"/>
          <w:color w:val="000000" w:themeColor="text1"/>
          <w:sz w:val="24"/>
          <w:szCs w:val="24"/>
        </w:rPr>
        <w:t>Th</w:t>
      </w:r>
      <w:r w:rsidR="00B12414" w:rsidRPr="00A6785E">
        <w:rPr>
          <w:rFonts w:ascii="Sylfaen" w:hAnsi="Sylfaen"/>
          <w:color w:val="000000" w:themeColor="text1"/>
          <w:sz w:val="24"/>
          <w:szCs w:val="24"/>
        </w:rPr>
        <w:t>is</w:t>
      </w:r>
      <w:r w:rsidRPr="00A6785E">
        <w:rPr>
          <w:rFonts w:ascii="Sylfaen" w:hAnsi="Sylfaen"/>
          <w:color w:val="000000" w:themeColor="text1"/>
          <w:sz w:val="24"/>
          <w:szCs w:val="24"/>
        </w:rPr>
        <w:t xml:space="preserve"> S</w:t>
      </w:r>
      <w:r w:rsidR="00EF1620" w:rsidRPr="00A6785E">
        <w:rPr>
          <w:rFonts w:ascii="Sylfaen" w:hAnsi="Sylfaen"/>
          <w:color w:val="000000" w:themeColor="text1"/>
          <w:sz w:val="24"/>
          <w:szCs w:val="24"/>
        </w:rPr>
        <w:t xml:space="preserve">takeholder Engagement Plan </w:t>
      </w:r>
      <w:r w:rsidR="00A87AD0" w:rsidRPr="00A6785E">
        <w:rPr>
          <w:rFonts w:ascii="Sylfaen" w:hAnsi="Sylfaen"/>
          <w:color w:val="000000" w:themeColor="text1"/>
          <w:sz w:val="24"/>
          <w:szCs w:val="24"/>
        </w:rPr>
        <w:t xml:space="preserve">(SEP) </w:t>
      </w:r>
      <w:r w:rsidR="00EF1620" w:rsidRPr="00A6785E">
        <w:rPr>
          <w:rFonts w:ascii="Sylfaen" w:hAnsi="Sylfaen"/>
          <w:color w:val="000000" w:themeColor="text1"/>
          <w:sz w:val="24"/>
          <w:szCs w:val="24"/>
        </w:rPr>
        <w:t xml:space="preserve">is prepared by </w:t>
      </w:r>
      <w:r w:rsidR="00B12414" w:rsidRPr="00A6785E">
        <w:rPr>
          <w:rFonts w:ascii="Sylfaen" w:hAnsi="Sylfaen"/>
          <w:color w:val="000000" w:themeColor="text1"/>
          <w:sz w:val="24"/>
          <w:szCs w:val="24"/>
        </w:rPr>
        <w:t>Open Net for the Log</w:t>
      </w:r>
      <w:r w:rsidR="00540A03">
        <w:rPr>
          <w:rFonts w:ascii="Sylfaen" w:hAnsi="Sylfaen"/>
          <w:color w:val="000000" w:themeColor="text1"/>
          <w:sz w:val="24"/>
          <w:szCs w:val="24"/>
        </w:rPr>
        <w:t>-</w:t>
      </w:r>
      <w:r w:rsidR="00B12414" w:rsidRPr="00A6785E">
        <w:rPr>
          <w:rFonts w:ascii="Sylfaen" w:hAnsi="Sylfaen"/>
          <w:color w:val="000000" w:themeColor="text1"/>
          <w:sz w:val="24"/>
          <w:szCs w:val="24"/>
        </w:rPr>
        <w:t>In Georgia project</w:t>
      </w:r>
      <w:r w:rsidR="00D4268C" w:rsidRPr="00A6785E">
        <w:rPr>
          <w:rFonts w:ascii="Sylfaen" w:hAnsi="Sylfaen"/>
          <w:color w:val="000000" w:themeColor="text1"/>
          <w:sz w:val="24"/>
          <w:szCs w:val="24"/>
        </w:rPr>
        <w:t xml:space="preserve"> </w:t>
      </w:r>
      <w:r w:rsidR="00EF1620" w:rsidRPr="00A6785E">
        <w:rPr>
          <w:rFonts w:ascii="Sylfaen" w:hAnsi="Sylfaen"/>
          <w:color w:val="000000" w:themeColor="text1"/>
          <w:sz w:val="24"/>
          <w:szCs w:val="24"/>
        </w:rPr>
        <w:t xml:space="preserve">in accordance with the </w:t>
      </w:r>
      <w:r w:rsidR="00B12414" w:rsidRPr="00A6785E">
        <w:rPr>
          <w:rFonts w:ascii="Sylfaen" w:hAnsi="Sylfaen"/>
          <w:color w:val="000000" w:themeColor="text1"/>
          <w:sz w:val="24"/>
          <w:szCs w:val="24"/>
        </w:rPr>
        <w:t xml:space="preserve">World Bank’s </w:t>
      </w:r>
      <w:r w:rsidR="00EF1620" w:rsidRPr="00A6785E">
        <w:rPr>
          <w:rFonts w:ascii="Sylfaen" w:hAnsi="Sylfaen"/>
          <w:color w:val="000000" w:themeColor="text1"/>
          <w:sz w:val="24"/>
          <w:szCs w:val="24"/>
        </w:rPr>
        <w:t>Environmental</w:t>
      </w:r>
      <w:r w:rsidR="00EF1620" w:rsidRPr="12E494EF">
        <w:rPr>
          <w:rFonts w:ascii="Sylfaen" w:hAnsi="Sylfaen"/>
          <w:color w:val="000000" w:themeColor="text1"/>
          <w:sz w:val="24"/>
          <w:szCs w:val="24"/>
        </w:rPr>
        <w:t xml:space="preserve"> and Social Framework</w:t>
      </w:r>
      <w:r w:rsidR="00B12414">
        <w:rPr>
          <w:rFonts w:ascii="Sylfaen" w:hAnsi="Sylfaen"/>
          <w:color w:val="000000" w:themeColor="text1"/>
          <w:sz w:val="24"/>
          <w:szCs w:val="24"/>
        </w:rPr>
        <w:t>, and specifically Environmental and Social Standard (</w:t>
      </w:r>
      <w:r w:rsidR="00EF1620" w:rsidRPr="12E494EF">
        <w:rPr>
          <w:rFonts w:ascii="Sylfaen" w:hAnsi="Sylfaen"/>
          <w:color w:val="000000" w:themeColor="text1"/>
          <w:sz w:val="24"/>
          <w:szCs w:val="24"/>
        </w:rPr>
        <w:t>ESS</w:t>
      </w:r>
      <w:r w:rsidR="00B12414">
        <w:rPr>
          <w:rFonts w:ascii="Sylfaen" w:hAnsi="Sylfaen"/>
          <w:color w:val="000000" w:themeColor="text1"/>
          <w:sz w:val="24"/>
          <w:szCs w:val="24"/>
        </w:rPr>
        <w:t xml:space="preserve">) </w:t>
      </w:r>
      <w:r w:rsidR="00EF1620" w:rsidRPr="12E494EF">
        <w:rPr>
          <w:rFonts w:ascii="Sylfaen" w:hAnsi="Sylfaen"/>
          <w:color w:val="000000" w:themeColor="text1"/>
          <w:sz w:val="24"/>
          <w:szCs w:val="24"/>
        </w:rPr>
        <w:t>10</w:t>
      </w:r>
      <w:r w:rsidR="00B12414">
        <w:rPr>
          <w:rFonts w:ascii="Sylfaen" w:hAnsi="Sylfaen"/>
          <w:color w:val="000000" w:themeColor="text1"/>
          <w:sz w:val="24"/>
          <w:szCs w:val="24"/>
        </w:rPr>
        <w:t xml:space="preserve"> on Stakeholder Engagement and Information Disclosure</w:t>
      </w:r>
      <w:r w:rsidR="00EF1620" w:rsidRPr="12E494EF">
        <w:rPr>
          <w:rFonts w:ascii="Sylfaen" w:hAnsi="Sylfaen"/>
          <w:color w:val="000000" w:themeColor="text1"/>
          <w:sz w:val="24"/>
          <w:szCs w:val="24"/>
        </w:rPr>
        <w:t xml:space="preserve">. </w:t>
      </w:r>
      <w:r w:rsidR="00A87AD0">
        <w:rPr>
          <w:rFonts w:ascii="Sylfaen" w:hAnsi="Sylfaen"/>
          <w:color w:val="000000" w:themeColor="text1"/>
          <w:sz w:val="24"/>
          <w:szCs w:val="24"/>
        </w:rPr>
        <w:t>Preparation and implementation of the</w:t>
      </w:r>
      <w:r w:rsidR="00B12414">
        <w:rPr>
          <w:rFonts w:ascii="Sylfaen" w:hAnsi="Sylfaen"/>
          <w:color w:val="000000" w:themeColor="text1"/>
          <w:sz w:val="24"/>
          <w:szCs w:val="24"/>
        </w:rPr>
        <w:t xml:space="preserve"> </w:t>
      </w:r>
      <w:r w:rsidR="004E2379" w:rsidRPr="12E494EF">
        <w:rPr>
          <w:rFonts w:ascii="Sylfaen" w:hAnsi="Sylfaen"/>
          <w:color w:val="000000" w:themeColor="text1"/>
          <w:sz w:val="24"/>
          <w:szCs w:val="24"/>
        </w:rPr>
        <w:t xml:space="preserve">SEP </w:t>
      </w:r>
      <w:r w:rsidR="00A87AD0">
        <w:rPr>
          <w:rFonts w:ascii="Sylfaen" w:hAnsi="Sylfaen"/>
          <w:color w:val="000000" w:themeColor="text1"/>
          <w:sz w:val="24"/>
          <w:szCs w:val="24"/>
        </w:rPr>
        <w:t xml:space="preserve">represents a commitment </w:t>
      </w:r>
      <w:r w:rsidR="00F040BF">
        <w:rPr>
          <w:rFonts w:ascii="Sylfaen" w:hAnsi="Sylfaen"/>
          <w:color w:val="000000" w:themeColor="text1"/>
          <w:sz w:val="24"/>
          <w:szCs w:val="24"/>
        </w:rPr>
        <w:t>for the Government of Georgia and Open Net under the Loan Agreement for the Log</w:t>
      </w:r>
      <w:r w:rsidR="00B46777">
        <w:rPr>
          <w:rFonts w:ascii="Sylfaen" w:hAnsi="Sylfaen"/>
          <w:color w:val="000000" w:themeColor="text1"/>
          <w:sz w:val="24"/>
          <w:szCs w:val="24"/>
        </w:rPr>
        <w:t>-</w:t>
      </w:r>
      <w:r w:rsidR="00F040BF">
        <w:rPr>
          <w:rFonts w:ascii="Sylfaen" w:hAnsi="Sylfaen"/>
          <w:color w:val="000000" w:themeColor="text1"/>
          <w:sz w:val="24"/>
          <w:szCs w:val="24"/>
        </w:rPr>
        <w:t xml:space="preserve">In Georgia project, and as referenced in the Project’s Environmental and Social Commitment Plan (ESCP).  </w:t>
      </w:r>
    </w:p>
    <w:p w14:paraId="1B269304" w14:textId="0230E243" w:rsidR="00B67923" w:rsidRPr="00A6785E" w:rsidRDefault="0064791B" w:rsidP="00685138">
      <w:pPr>
        <w:keepNext/>
        <w:keepLines/>
        <w:spacing w:before="240" w:after="0"/>
        <w:outlineLvl w:val="0"/>
        <w:rPr>
          <w:rFonts w:ascii="Sylfaen" w:eastAsiaTheme="majorEastAsia" w:hAnsi="Sylfaen" w:cstheme="majorBidi"/>
          <w:b/>
          <w:color w:val="2F5496" w:themeColor="accent1" w:themeShade="BF"/>
          <w:spacing w:val="-2"/>
          <w:sz w:val="28"/>
          <w:szCs w:val="28"/>
        </w:rPr>
      </w:pPr>
      <w:bookmarkStart w:id="3" w:name="_Toc45711149"/>
      <w:r w:rsidRPr="00A6785E">
        <w:rPr>
          <w:rFonts w:ascii="Sylfaen" w:eastAsiaTheme="majorEastAsia" w:hAnsi="Sylfaen" w:cstheme="majorBidi"/>
          <w:b/>
          <w:color w:val="2F5496" w:themeColor="accent1" w:themeShade="BF"/>
          <w:spacing w:val="-2"/>
          <w:sz w:val="28"/>
          <w:szCs w:val="28"/>
        </w:rPr>
        <w:t>Purpose of SEP</w:t>
      </w:r>
      <w:bookmarkEnd w:id="3"/>
      <w:r w:rsidRPr="00A6785E">
        <w:rPr>
          <w:rFonts w:ascii="Sylfaen" w:eastAsiaTheme="majorEastAsia" w:hAnsi="Sylfaen" w:cstheme="majorBidi"/>
          <w:b/>
          <w:color w:val="2F5496" w:themeColor="accent1" w:themeShade="BF"/>
          <w:spacing w:val="-2"/>
          <w:sz w:val="28"/>
          <w:szCs w:val="28"/>
        </w:rPr>
        <w:t xml:space="preserve"> </w:t>
      </w:r>
    </w:p>
    <w:p w14:paraId="32B4AFEA" w14:textId="4D570846" w:rsidR="00093614" w:rsidRPr="00421CB2" w:rsidRDefault="00093614" w:rsidP="00133AE6">
      <w:pPr>
        <w:jc w:val="both"/>
        <w:rPr>
          <w:rFonts w:ascii="Sylfaen" w:hAnsi="Sylfaen"/>
          <w:color w:val="000000"/>
          <w:sz w:val="24"/>
          <w:szCs w:val="24"/>
        </w:rPr>
      </w:pPr>
      <w:r w:rsidRPr="00421CB2">
        <w:rPr>
          <w:rFonts w:ascii="Sylfaen" w:hAnsi="Sylfaen"/>
          <w:color w:val="000000"/>
          <w:sz w:val="24"/>
          <w:szCs w:val="24"/>
        </w:rPr>
        <w:t>S</w:t>
      </w:r>
      <w:r w:rsidR="009F752D" w:rsidRPr="00421CB2">
        <w:rPr>
          <w:rFonts w:ascii="Sylfaen" w:hAnsi="Sylfaen"/>
          <w:color w:val="000000"/>
          <w:sz w:val="24"/>
          <w:szCs w:val="24"/>
        </w:rPr>
        <w:t xml:space="preserve">takeholder </w:t>
      </w:r>
      <w:r w:rsidRPr="00421CB2">
        <w:rPr>
          <w:rFonts w:ascii="Sylfaen" w:hAnsi="Sylfaen"/>
          <w:color w:val="000000"/>
          <w:sz w:val="24"/>
          <w:szCs w:val="24"/>
        </w:rPr>
        <w:t>E</w:t>
      </w:r>
      <w:r w:rsidR="009F752D" w:rsidRPr="00421CB2">
        <w:rPr>
          <w:rFonts w:ascii="Sylfaen" w:hAnsi="Sylfaen"/>
          <w:color w:val="000000"/>
          <w:sz w:val="24"/>
          <w:szCs w:val="24"/>
        </w:rPr>
        <w:t xml:space="preserve">ngagement </w:t>
      </w:r>
      <w:r w:rsidRPr="00421CB2">
        <w:rPr>
          <w:rFonts w:ascii="Sylfaen" w:hAnsi="Sylfaen"/>
          <w:color w:val="000000"/>
          <w:sz w:val="24"/>
          <w:szCs w:val="24"/>
        </w:rPr>
        <w:t>P</w:t>
      </w:r>
      <w:r w:rsidR="009F752D" w:rsidRPr="00421CB2">
        <w:rPr>
          <w:rFonts w:ascii="Sylfaen" w:hAnsi="Sylfaen"/>
          <w:color w:val="000000"/>
          <w:sz w:val="24"/>
          <w:szCs w:val="24"/>
        </w:rPr>
        <w:t>lan</w:t>
      </w:r>
      <w:r w:rsidRPr="00421CB2">
        <w:rPr>
          <w:rFonts w:ascii="Sylfaen" w:hAnsi="Sylfaen"/>
          <w:color w:val="000000"/>
          <w:sz w:val="24"/>
          <w:szCs w:val="24"/>
        </w:rPr>
        <w:t xml:space="preserve"> </w:t>
      </w:r>
      <w:r w:rsidR="009F752D" w:rsidRPr="00421CB2">
        <w:rPr>
          <w:rFonts w:ascii="Sylfaen" w:hAnsi="Sylfaen"/>
          <w:color w:val="000000"/>
          <w:sz w:val="24"/>
          <w:szCs w:val="24"/>
        </w:rPr>
        <w:t xml:space="preserve">(SEP) </w:t>
      </w:r>
      <w:r w:rsidRPr="00421CB2">
        <w:rPr>
          <w:rFonts w:ascii="Sylfaen" w:hAnsi="Sylfaen"/>
          <w:color w:val="000000"/>
          <w:sz w:val="24"/>
          <w:szCs w:val="24"/>
        </w:rPr>
        <w:t>is</w:t>
      </w:r>
      <w:r w:rsidR="009F752D" w:rsidRPr="00421CB2">
        <w:rPr>
          <w:rFonts w:ascii="Sylfaen" w:hAnsi="Sylfaen"/>
          <w:color w:val="000000"/>
          <w:sz w:val="24"/>
          <w:szCs w:val="24"/>
        </w:rPr>
        <w:t xml:space="preserve"> developed in accordance with the World Bank (WB) requirements. The objective of the SEP is to effectively engage with all stakeholders who have an interest in or </w:t>
      </w:r>
      <w:r w:rsidR="006D7C00">
        <w:rPr>
          <w:rFonts w:ascii="Sylfaen" w:hAnsi="Sylfaen"/>
          <w:color w:val="000000"/>
          <w:sz w:val="24"/>
          <w:szCs w:val="24"/>
        </w:rPr>
        <w:t>may</w:t>
      </w:r>
      <w:r w:rsidR="00421CB2">
        <w:rPr>
          <w:rFonts w:ascii="Sylfaen" w:hAnsi="Sylfaen"/>
          <w:color w:val="000000"/>
          <w:sz w:val="24"/>
          <w:szCs w:val="24"/>
        </w:rPr>
        <w:t xml:space="preserve"> be affected by the project</w:t>
      </w:r>
      <w:r w:rsidR="009F752D" w:rsidRPr="00421CB2">
        <w:rPr>
          <w:rFonts w:ascii="Sylfaen" w:hAnsi="Sylfaen"/>
          <w:color w:val="000000"/>
          <w:sz w:val="24"/>
          <w:szCs w:val="24"/>
        </w:rPr>
        <w:t xml:space="preserve">. </w:t>
      </w:r>
    </w:p>
    <w:p w14:paraId="61252ED1" w14:textId="26D6A355" w:rsidR="009C3284" w:rsidRPr="00421CB2" w:rsidRDefault="00B75689" w:rsidP="00133AE6">
      <w:pPr>
        <w:jc w:val="both"/>
        <w:rPr>
          <w:rFonts w:ascii="Sylfaen" w:hAnsi="Sylfaen"/>
          <w:color w:val="000000"/>
          <w:sz w:val="24"/>
          <w:szCs w:val="24"/>
        </w:rPr>
      </w:pPr>
      <w:r>
        <w:rPr>
          <w:rFonts w:ascii="Sylfaen" w:hAnsi="Sylfaen"/>
          <w:color w:val="000000"/>
          <w:sz w:val="24"/>
          <w:szCs w:val="24"/>
        </w:rPr>
        <w:t>T</w:t>
      </w:r>
      <w:r w:rsidR="009C3284" w:rsidRPr="00421CB2">
        <w:rPr>
          <w:rFonts w:ascii="Sylfaen" w:hAnsi="Sylfaen"/>
          <w:color w:val="000000"/>
          <w:sz w:val="24"/>
          <w:szCs w:val="24"/>
        </w:rPr>
        <w:t>he involvement of the local population</w:t>
      </w:r>
      <w:r>
        <w:rPr>
          <w:rFonts w:ascii="Sylfaen" w:hAnsi="Sylfaen"/>
          <w:color w:val="000000"/>
          <w:sz w:val="24"/>
          <w:szCs w:val="24"/>
        </w:rPr>
        <w:t xml:space="preserve"> as well as all other interested parties</w:t>
      </w:r>
      <w:r w:rsidR="009C3284" w:rsidRPr="00421CB2">
        <w:rPr>
          <w:rFonts w:ascii="Sylfaen" w:hAnsi="Sylfaen"/>
          <w:color w:val="000000"/>
          <w:sz w:val="24"/>
          <w:szCs w:val="24"/>
        </w:rPr>
        <w:t xml:space="preserve"> is essential to the success of the project, to ensure smooth collaboration between project staff and local communities</w:t>
      </w:r>
      <w:r w:rsidR="00F20EA6">
        <w:rPr>
          <w:rFonts w:ascii="Sylfaen" w:hAnsi="Sylfaen"/>
          <w:color w:val="000000"/>
          <w:sz w:val="24"/>
          <w:szCs w:val="24"/>
        </w:rPr>
        <w:t>,</w:t>
      </w:r>
      <w:r w:rsidR="009C3284" w:rsidRPr="00421CB2">
        <w:rPr>
          <w:rFonts w:ascii="Sylfaen" w:hAnsi="Sylfaen"/>
          <w:color w:val="000000"/>
          <w:sz w:val="24"/>
          <w:szCs w:val="24"/>
        </w:rPr>
        <w:t xml:space="preserve"> minimize and mitigate environmental and social risks related to the project</w:t>
      </w:r>
      <w:r w:rsidR="00F20EA6">
        <w:rPr>
          <w:rFonts w:ascii="Sylfaen" w:hAnsi="Sylfaen"/>
          <w:color w:val="000000"/>
          <w:sz w:val="24"/>
          <w:szCs w:val="24"/>
        </w:rPr>
        <w:t>, as well as expand project benefits to all targeted beneficiaries</w:t>
      </w:r>
      <w:r w:rsidR="00CA0095">
        <w:rPr>
          <w:rFonts w:ascii="Sylfaen" w:hAnsi="Sylfaen"/>
          <w:color w:val="000000"/>
          <w:sz w:val="24"/>
          <w:szCs w:val="24"/>
        </w:rPr>
        <w:t xml:space="preserve"> including ones that may be traditionally vulnerable, disadvantaged, disproportionally affected or excluded from partaking in benefits from local development projects</w:t>
      </w:r>
      <w:r w:rsidR="009C3284" w:rsidRPr="00421CB2">
        <w:rPr>
          <w:rFonts w:ascii="Sylfaen" w:hAnsi="Sylfaen"/>
          <w:color w:val="000000"/>
          <w:sz w:val="24"/>
          <w:szCs w:val="24"/>
        </w:rPr>
        <w:t>.</w:t>
      </w:r>
    </w:p>
    <w:p w14:paraId="1784017E" w14:textId="77777777" w:rsidR="00BA4FAC" w:rsidRPr="00421CB2" w:rsidRDefault="00BA4FAC" w:rsidP="00421CB2">
      <w:pPr>
        <w:spacing w:line="240" w:lineRule="auto"/>
        <w:jc w:val="both"/>
        <w:rPr>
          <w:rFonts w:ascii="Sylfaen" w:hAnsi="Sylfaen"/>
          <w:color w:val="000000"/>
          <w:sz w:val="24"/>
          <w:szCs w:val="24"/>
        </w:rPr>
      </w:pPr>
      <w:r w:rsidRPr="00421CB2">
        <w:rPr>
          <w:rFonts w:ascii="Sylfaen" w:hAnsi="Sylfaen"/>
          <w:color w:val="000000"/>
          <w:sz w:val="24"/>
          <w:szCs w:val="24"/>
        </w:rPr>
        <w:t xml:space="preserve">The purpose of the present Stakeholder Engagement Plan (SEP) is to outline the target groups and methods of stakeholder engagement and the responsibilities in the implementation of stakeholder engagement activities. The intention of the SEP is to activate the engagement of </w:t>
      </w:r>
      <w:r w:rsidRPr="00421CB2">
        <w:rPr>
          <w:rFonts w:ascii="Sylfaen" w:hAnsi="Sylfaen"/>
          <w:color w:val="000000"/>
          <w:sz w:val="24"/>
          <w:szCs w:val="24"/>
        </w:rPr>
        <w:lastRenderedPageBreak/>
        <w:t>stakeholders in a timely manner during project preparation and implementation. Specifically, SEP serves the following purposes:</w:t>
      </w:r>
    </w:p>
    <w:p w14:paraId="3E39EDD4" w14:textId="77777777" w:rsidR="00BA4FAC" w:rsidRPr="00421CB2" w:rsidRDefault="00BA4FAC" w:rsidP="00BA4FAC">
      <w:pPr>
        <w:pStyle w:val="ListParagraph"/>
        <w:numPr>
          <w:ilvl w:val="0"/>
          <w:numId w:val="8"/>
        </w:numPr>
        <w:jc w:val="both"/>
        <w:rPr>
          <w:rFonts w:ascii="Sylfaen" w:hAnsi="Sylfaen"/>
          <w:color w:val="000000"/>
          <w:sz w:val="24"/>
          <w:szCs w:val="24"/>
        </w:rPr>
      </w:pPr>
      <w:r w:rsidRPr="00421CB2">
        <w:rPr>
          <w:rFonts w:ascii="Sylfaen" w:hAnsi="Sylfaen"/>
          <w:color w:val="000000"/>
          <w:sz w:val="24"/>
          <w:szCs w:val="24"/>
        </w:rPr>
        <w:t xml:space="preserve">stakeholder identification and analysis; </w:t>
      </w:r>
    </w:p>
    <w:p w14:paraId="4F65BA8D" w14:textId="77777777" w:rsidR="00BA4FAC" w:rsidRPr="00421CB2" w:rsidRDefault="00BA4FAC" w:rsidP="00BA4FAC">
      <w:pPr>
        <w:pStyle w:val="ListParagraph"/>
        <w:numPr>
          <w:ilvl w:val="0"/>
          <w:numId w:val="8"/>
        </w:numPr>
        <w:jc w:val="both"/>
        <w:rPr>
          <w:rFonts w:ascii="Sylfaen" w:hAnsi="Sylfaen"/>
          <w:color w:val="000000"/>
          <w:sz w:val="24"/>
          <w:szCs w:val="24"/>
        </w:rPr>
      </w:pPr>
      <w:r w:rsidRPr="00421CB2">
        <w:rPr>
          <w:rFonts w:ascii="Sylfaen" w:hAnsi="Sylfaen"/>
          <w:color w:val="000000"/>
          <w:sz w:val="24"/>
          <w:szCs w:val="24"/>
        </w:rPr>
        <w:t>planning engagement modalities and effective communication tools for consultations and disclosure;</w:t>
      </w:r>
    </w:p>
    <w:p w14:paraId="0CB29994" w14:textId="77777777" w:rsidR="00BA4FAC" w:rsidRPr="00F9691C" w:rsidRDefault="00BA4FAC" w:rsidP="00BA4FAC">
      <w:pPr>
        <w:pStyle w:val="ListParagraph"/>
        <w:numPr>
          <w:ilvl w:val="0"/>
          <w:numId w:val="8"/>
        </w:numPr>
        <w:jc w:val="both"/>
        <w:rPr>
          <w:rFonts w:ascii="Sylfaen" w:hAnsi="Sylfaen"/>
          <w:color w:val="000000"/>
          <w:sz w:val="24"/>
          <w:szCs w:val="24"/>
        </w:rPr>
      </w:pPr>
      <w:r w:rsidRPr="00F9691C">
        <w:rPr>
          <w:rFonts w:ascii="Sylfaen" w:hAnsi="Sylfaen"/>
          <w:color w:val="000000"/>
          <w:sz w:val="24"/>
          <w:szCs w:val="24"/>
        </w:rPr>
        <w:t>defining role and responsibilities of different actors in implementing the SEP;</w:t>
      </w:r>
    </w:p>
    <w:p w14:paraId="3ABA7AE3" w14:textId="77777777" w:rsidR="00BA4FAC" w:rsidRPr="00421CB2" w:rsidRDefault="00BA4FAC" w:rsidP="00BA4FAC">
      <w:pPr>
        <w:pStyle w:val="ListParagraph"/>
        <w:numPr>
          <w:ilvl w:val="0"/>
          <w:numId w:val="8"/>
        </w:numPr>
        <w:jc w:val="both"/>
        <w:rPr>
          <w:rFonts w:ascii="Sylfaen" w:hAnsi="Sylfaen"/>
          <w:color w:val="000000"/>
          <w:sz w:val="24"/>
          <w:szCs w:val="24"/>
        </w:rPr>
      </w:pPr>
      <w:r w:rsidRPr="00421CB2">
        <w:rPr>
          <w:rFonts w:ascii="Sylfaen" w:hAnsi="Sylfaen"/>
          <w:color w:val="000000"/>
          <w:sz w:val="24"/>
          <w:szCs w:val="24"/>
        </w:rPr>
        <w:t xml:space="preserve">defining the Project’s Grievance Mechanism (GRM); and </w:t>
      </w:r>
    </w:p>
    <w:p w14:paraId="1F09322E" w14:textId="77777777" w:rsidR="00BA4FAC" w:rsidRPr="00421CB2" w:rsidRDefault="00BA4FAC" w:rsidP="00BA4FAC">
      <w:pPr>
        <w:pStyle w:val="ListParagraph"/>
        <w:numPr>
          <w:ilvl w:val="0"/>
          <w:numId w:val="8"/>
        </w:numPr>
        <w:jc w:val="both"/>
        <w:rPr>
          <w:rFonts w:ascii="Sylfaen" w:hAnsi="Sylfaen"/>
          <w:color w:val="000000"/>
          <w:sz w:val="24"/>
          <w:szCs w:val="24"/>
        </w:rPr>
      </w:pPr>
      <w:r w:rsidRPr="00421CB2">
        <w:rPr>
          <w:rFonts w:ascii="Sylfaen" w:hAnsi="Sylfaen"/>
          <w:color w:val="000000"/>
          <w:sz w:val="24"/>
          <w:szCs w:val="24"/>
        </w:rPr>
        <w:t xml:space="preserve">providing feedback to stakeholders; </w:t>
      </w:r>
    </w:p>
    <w:p w14:paraId="534C7919" w14:textId="508C696A" w:rsidR="0064791B" w:rsidRDefault="00BA4FAC" w:rsidP="0064791B">
      <w:pPr>
        <w:pStyle w:val="ListParagraph"/>
        <w:numPr>
          <w:ilvl w:val="0"/>
          <w:numId w:val="8"/>
        </w:numPr>
        <w:jc w:val="both"/>
        <w:rPr>
          <w:rFonts w:ascii="Sylfaen" w:hAnsi="Sylfaen"/>
          <w:color w:val="000000"/>
          <w:sz w:val="24"/>
          <w:szCs w:val="24"/>
        </w:rPr>
      </w:pPr>
      <w:r w:rsidRPr="00421CB2">
        <w:rPr>
          <w:rFonts w:ascii="Sylfaen" w:hAnsi="Sylfaen"/>
          <w:color w:val="000000"/>
          <w:sz w:val="24"/>
          <w:szCs w:val="24"/>
        </w:rPr>
        <w:t xml:space="preserve"> </w:t>
      </w:r>
      <w:r w:rsidR="00E8036A">
        <w:rPr>
          <w:rFonts w:ascii="Sylfaen" w:hAnsi="Sylfaen"/>
          <w:color w:val="000000"/>
          <w:sz w:val="24"/>
          <w:szCs w:val="24"/>
        </w:rPr>
        <w:t>m</w:t>
      </w:r>
      <w:r w:rsidRPr="00421CB2">
        <w:rPr>
          <w:rFonts w:ascii="Sylfaen" w:hAnsi="Sylfaen"/>
          <w:color w:val="000000"/>
          <w:sz w:val="24"/>
          <w:szCs w:val="24"/>
        </w:rPr>
        <w:t>onitoring and reporting o</w:t>
      </w:r>
      <w:r w:rsidR="00E8036A">
        <w:rPr>
          <w:rFonts w:ascii="Sylfaen" w:hAnsi="Sylfaen"/>
          <w:color w:val="000000"/>
          <w:sz w:val="24"/>
          <w:szCs w:val="24"/>
        </w:rPr>
        <w:t>n</w:t>
      </w:r>
      <w:r w:rsidRPr="00421CB2">
        <w:rPr>
          <w:rFonts w:ascii="Sylfaen" w:hAnsi="Sylfaen"/>
          <w:color w:val="000000"/>
          <w:sz w:val="24"/>
          <w:szCs w:val="24"/>
        </w:rPr>
        <w:t xml:space="preserve"> the SEP.</w:t>
      </w:r>
    </w:p>
    <w:p w14:paraId="3196F8D8" w14:textId="77777777" w:rsidR="00B67923" w:rsidRPr="009F480E" w:rsidRDefault="00B67923" w:rsidP="00A6785E">
      <w:pPr>
        <w:pStyle w:val="ListParagraph"/>
        <w:jc w:val="both"/>
        <w:rPr>
          <w:rFonts w:ascii="Sylfaen" w:hAnsi="Sylfaen"/>
          <w:color w:val="000000"/>
          <w:sz w:val="24"/>
          <w:szCs w:val="24"/>
        </w:rPr>
      </w:pPr>
    </w:p>
    <w:p w14:paraId="127372AC" w14:textId="24A191D9" w:rsidR="00BA4FAC" w:rsidRDefault="0064791B" w:rsidP="00685138">
      <w:pPr>
        <w:pStyle w:val="Heading1"/>
        <w:rPr>
          <w:rFonts w:ascii="Sylfaen" w:hAnsi="Sylfaen"/>
          <w:b/>
          <w:spacing w:val="-2"/>
          <w:sz w:val="28"/>
          <w:szCs w:val="28"/>
        </w:rPr>
      </w:pPr>
      <w:bookmarkStart w:id="4" w:name="_Toc45711150"/>
      <w:r w:rsidRPr="00A6785E">
        <w:rPr>
          <w:rFonts w:ascii="Sylfaen" w:hAnsi="Sylfaen"/>
          <w:b/>
          <w:spacing w:val="-2"/>
          <w:sz w:val="28"/>
          <w:szCs w:val="28"/>
        </w:rPr>
        <w:t>Project Description</w:t>
      </w:r>
      <w:bookmarkEnd w:id="4"/>
    </w:p>
    <w:p w14:paraId="4634791F" w14:textId="792DEFAF" w:rsidR="00BA4FAC" w:rsidRPr="00421CB2" w:rsidRDefault="00B441AF" w:rsidP="00BA4FAC">
      <w:pPr>
        <w:jc w:val="both"/>
        <w:rPr>
          <w:rFonts w:ascii="Sylfaen" w:hAnsi="Sylfaen"/>
          <w:color w:val="000000"/>
          <w:sz w:val="24"/>
          <w:szCs w:val="24"/>
        </w:rPr>
      </w:pPr>
      <w:r>
        <w:rPr>
          <w:rFonts w:ascii="Sylfaen" w:hAnsi="Sylfaen"/>
          <w:color w:val="000000"/>
          <w:sz w:val="24"/>
          <w:szCs w:val="24"/>
        </w:rPr>
        <w:t>The objectives</w:t>
      </w:r>
      <w:r w:rsidR="00824481">
        <w:rPr>
          <w:rFonts w:ascii="Sylfaen" w:hAnsi="Sylfaen"/>
          <w:color w:val="000000"/>
          <w:sz w:val="24"/>
          <w:szCs w:val="24"/>
        </w:rPr>
        <w:t xml:space="preserve"> of the Log in Georgia Project</w:t>
      </w:r>
      <w:r w:rsidR="00FF2155">
        <w:rPr>
          <w:rFonts w:ascii="Sylfaen" w:hAnsi="Sylfaen"/>
          <w:color w:val="000000"/>
          <w:sz w:val="24"/>
          <w:szCs w:val="24"/>
        </w:rPr>
        <w:t xml:space="preserve"> is </w:t>
      </w:r>
      <w:r w:rsidR="004D02F8">
        <w:rPr>
          <w:rFonts w:ascii="Sylfaen" w:hAnsi="Sylfaen"/>
          <w:color w:val="000000"/>
          <w:sz w:val="24"/>
          <w:szCs w:val="24"/>
        </w:rPr>
        <w:t xml:space="preserve">to </w:t>
      </w:r>
      <w:r w:rsidR="004D02F8" w:rsidRPr="00E10737">
        <w:rPr>
          <w:rFonts w:ascii="Sylfaen" w:hAnsi="Sylfaen"/>
          <w:bCs/>
          <w:color w:val="000000"/>
          <w:sz w:val="24"/>
          <w:szCs w:val="24"/>
        </w:rPr>
        <w:t>increase access to affordable broadband internet, and to promote its use by individuals and enterprises, in targeted rural settlements</w:t>
      </w:r>
      <w:r w:rsidR="00BA4FAC" w:rsidRPr="00421CB2">
        <w:rPr>
          <w:rFonts w:ascii="Sylfaen" w:hAnsi="Sylfaen"/>
          <w:color w:val="000000"/>
          <w:sz w:val="24"/>
          <w:szCs w:val="24"/>
        </w:rPr>
        <w:t>.</w:t>
      </w:r>
      <w:r w:rsidR="00824481">
        <w:rPr>
          <w:rFonts w:ascii="Sylfaen" w:hAnsi="Sylfaen"/>
          <w:color w:val="000000"/>
          <w:sz w:val="24"/>
          <w:szCs w:val="24"/>
        </w:rPr>
        <w:t xml:space="preserve"> </w:t>
      </w:r>
      <w:r>
        <w:rPr>
          <w:rFonts w:ascii="Sylfaen" w:hAnsi="Sylfaen"/>
          <w:color w:val="000000"/>
          <w:sz w:val="24"/>
          <w:szCs w:val="24"/>
        </w:rPr>
        <w:t xml:space="preserve">The </w:t>
      </w:r>
      <w:r w:rsidR="00824481">
        <w:rPr>
          <w:rFonts w:ascii="Sylfaen" w:hAnsi="Sylfaen"/>
          <w:color w:val="000000"/>
          <w:sz w:val="24"/>
          <w:szCs w:val="24"/>
        </w:rPr>
        <w:t xml:space="preserve">Project consists </w:t>
      </w:r>
      <w:r w:rsidR="004D02F8">
        <w:rPr>
          <w:rFonts w:ascii="Sylfaen" w:hAnsi="Sylfaen"/>
          <w:color w:val="000000"/>
          <w:sz w:val="24"/>
          <w:szCs w:val="24"/>
        </w:rPr>
        <w:t>of three</w:t>
      </w:r>
      <w:r w:rsidR="00824481">
        <w:rPr>
          <w:rFonts w:ascii="Sylfaen" w:hAnsi="Sylfaen"/>
          <w:color w:val="000000"/>
          <w:sz w:val="24"/>
          <w:szCs w:val="24"/>
        </w:rPr>
        <w:t xml:space="preserve"> components: </w:t>
      </w:r>
    </w:p>
    <w:p w14:paraId="763B12CE" w14:textId="77777777" w:rsidR="00066E9F" w:rsidRPr="003650A6" w:rsidRDefault="00066E9F" w:rsidP="00066E9F">
      <w:pPr>
        <w:jc w:val="both"/>
        <w:rPr>
          <w:rFonts w:ascii="Sylfaen" w:hAnsi="Sylfaen"/>
          <w:b/>
          <w:bCs/>
          <w:color w:val="000000"/>
          <w:sz w:val="24"/>
          <w:szCs w:val="24"/>
          <w:u w:val="single"/>
        </w:rPr>
      </w:pPr>
      <w:r w:rsidRPr="003650A6">
        <w:rPr>
          <w:rFonts w:ascii="Sylfaen" w:hAnsi="Sylfaen"/>
          <w:b/>
          <w:bCs/>
          <w:color w:val="000000"/>
          <w:sz w:val="24"/>
          <w:szCs w:val="24"/>
          <w:u w:val="single"/>
        </w:rPr>
        <w:t>Component 1</w:t>
      </w:r>
      <w:r w:rsidRPr="003650A6">
        <w:rPr>
          <w:rFonts w:ascii="Sylfaen" w:hAnsi="Sylfaen"/>
          <w:bCs/>
          <w:color w:val="000000"/>
          <w:sz w:val="24"/>
          <w:szCs w:val="24"/>
          <w:u w:val="single"/>
        </w:rPr>
        <w:t xml:space="preserve">: </w:t>
      </w:r>
      <w:r w:rsidRPr="003650A6">
        <w:rPr>
          <w:rFonts w:ascii="Sylfaen" w:hAnsi="Sylfaen"/>
          <w:b/>
          <w:bCs/>
          <w:color w:val="000000"/>
          <w:sz w:val="24"/>
          <w:szCs w:val="24"/>
          <w:u w:val="single"/>
        </w:rPr>
        <w:t>Increasing access to broadband</w:t>
      </w:r>
    </w:p>
    <w:p w14:paraId="534D557B" w14:textId="77777777" w:rsidR="00066E9F" w:rsidRPr="003139C5" w:rsidRDefault="00066E9F" w:rsidP="00066E9F">
      <w:pPr>
        <w:widowControl w:val="0"/>
        <w:autoSpaceDE w:val="0"/>
        <w:autoSpaceDN w:val="0"/>
        <w:adjustRightInd w:val="0"/>
        <w:jc w:val="both"/>
        <w:rPr>
          <w:rFonts w:ascii="Sylfaen" w:hAnsi="Sylfaen"/>
          <w:bCs/>
          <w:color w:val="000000"/>
          <w:sz w:val="24"/>
          <w:szCs w:val="24"/>
        </w:rPr>
      </w:pPr>
      <w:r w:rsidRPr="000F7198">
        <w:rPr>
          <w:rFonts w:ascii="Sylfaen" w:hAnsi="Sylfaen"/>
          <w:bCs/>
          <w:color w:val="000000"/>
          <w:sz w:val="24"/>
          <w:szCs w:val="24"/>
        </w:rPr>
        <w:t>This Component will help expand access to broadband internet in rural settlements across Georgia and improve the enabling environment for digital development. Subcomponent 1.1 will support the Government’s Open Net Program, which seeks to expand access to broadband services to targeted rural settlements. Subcomponent 1.2 will finance activities to enhance the enabling environmental for Georgia’s digital infrastructure development.</w:t>
      </w:r>
      <w:r w:rsidRPr="000F7198" w:rsidDel="000F7198">
        <w:rPr>
          <w:rFonts w:ascii="Sylfaen" w:hAnsi="Sylfaen"/>
          <w:bCs/>
          <w:color w:val="000000"/>
          <w:sz w:val="24"/>
          <w:szCs w:val="24"/>
        </w:rPr>
        <w:t xml:space="preserve"> </w:t>
      </w:r>
    </w:p>
    <w:p w14:paraId="06DA3202" w14:textId="77777777" w:rsidR="00066E9F" w:rsidRPr="003139C5" w:rsidRDefault="00066E9F" w:rsidP="00066E9F">
      <w:pPr>
        <w:jc w:val="both"/>
        <w:rPr>
          <w:rFonts w:ascii="Sylfaen" w:hAnsi="Sylfaen"/>
          <w:b/>
          <w:bCs/>
          <w:color w:val="000000"/>
          <w:sz w:val="24"/>
          <w:szCs w:val="24"/>
        </w:rPr>
      </w:pPr>
      <w:r w:rsidRPr="003139C5">
        <w:rPr>
          <w:rFonts w:ascii="Sylfaen" w:hAnsi="Sylfaen"/>
          <w:b/>
          <w:bCs/>
          <w:color w:val="000000"/>
          <w:sz w:val="24"/>
          <w:szCs w:val="24"/>
        </w:rPr>
        <w:t xml:space="preserve">Subcomponent 1.1: Supporting the Open Net Program </w:t>
      </w:r>
    </w:p>
    <w:p w14:paraId="529107B9" w14:textId="55F1BADF" w:rsidR="00066E9F" w:rsidRPr="003139C5" w:rsidRDefault="00066E9F" w:rsidP="00B85DBF">
      <w:pPr>
        <w:widowControl w:val="0"/>
        <w:autoSpaceDE w:val="0"/>
        <w:autoSpaceDN w:val="0"/>
        <w:adjustRightInd w:val="0"/>
        <w:jc w:val="both"/>
        <w:rPr>
          <w:rFonts w:ascii="Sylfaen" w:hAnsi="Sylfaen"/>
          <w:bCs/>
          <w:color w:val="000000"/>
          <w:sz w:val="24"/>
          <w:szCs w:val="24"/>
        </w:rPr>
      </w:pPr>
      <w:bookmarkStart w:id="5" w:name="_Ref38151541"/>
      <w:r w:rsidRPr="003139C5">
        <w:rPr>
          <w:rFonts w:ascii="Sylfaen" w:hAnsi="Sylfaen"/>
          <w:bCs/>
          <w:color w:val="000000"/>
          <w:sz w:val="24"/>
          <w:szCs w:val="24"/>
        </w:rPr>
        <w:t xml:space="preserve">The Government’s Open Net Program </w:t>
      </w:r>
      <w:r>
        <w:rPr>
          <w:rFonts w:ascii="Sylfaen" w:hAnsi="Sylfaen"/>
          <w:bCs/>
          <w:color w:val="000000"/>
          <w:sz w:val="24"/>
          <w:szCs w:val="24"/>
        </w:rPr>
        <w:t xml:space="preserve">aims </w:t>
      </w:r>
      <w:r w:rsidRPr="003139C5">
        <w:rPr>
          <w:rFonts w:ascii="Sylfaen" w:hAnsi="Sylfaen"/>
          <w:bCs/>
          <w:color w:val="000000"/>
          <w:sz w:val="24"/>
          <w:szCs w:val="24"/>
        </w:rPr>
        <w:t xml:space="preserve">to develop infrastructure to offer national open access, wholesale, broadband telecommunications services. The ON Program will fill the existing and persistent gap in middle-mile broadband infrastructure that will not be filled by private investment alone within a reasonable period. </w:t>
      </w:r>
      <w:bookmarkStart w:id="6" w:name="_Ref38151543"/>
      <w:bookmarkEnd w:id="5"/>
      <w:r w:rsidRPr="003139C5">
        <w:rPr>
          <w:rFonts w:ascii="Sylfaen" w:hAnsi="Sylfaen"/>
          <w:bCs/>
          <w:color w:val="000000"/>
          <w:sz w:val="24"/>
          <w:szCs w:val="24"/>
        </w:rPr>
        <w:t xml:space="preserve">This subcomponent will finance the design, building and installation, and activation of infrastructure in </w:t>
      </w:r>
      <w:r>
        <w:rPr>
          <w:rFonts w:ascii="Sylfaen" w:hAnsi="Sylfaen"/>
          <w:bCs/>
          <w:color w:val="000000"/>
          <w:sz w:val="24"/>
          <w:szCs w:val="24"/>
        </w:rPr>
        <w:t>up to</w:t>
      </w:r>
      <w:r w:rsidRPr="003139C5">
        <w:rPr>
          <w:rFonts w:ascii="Sylfaen" w:hAnsi="Sylfaen"/>
          <w:bCs/>
          <w:color w:val="000000"/>
          <w:sz w:val="24"/>
          <w:szCs w:val="24"/>
        </w:rPr>
        <w:t xml:space="preserve"> 1,000 settlements identified by the </w:t>
      </w:r>
      <w:r w:rsidR="005704E8">
        <w:rPr>
          <w:rFonts w:ascii="Sylfaen" w:hAnsi="Sylfaen"/>
          <w:bCs/>
          <w:color w:val="000000"/>
          <w:sz w:val="24"/>
          <w:szCs w:val="24"/>
        </w:rPr>
        <w:t>ComCom</w:t>
      </w:r>
      <w:r w:rsidRPr="003139C5">
        <w:rPr>
          <w:rFonts w:ascii="Sylfaen" w:hAnsi="Sylfaen"/>
          <w:bCs/>
          <w:color w:val="000000"/>
          <w:sz w:val="24"/>
          <w:szCs w:val="24"/>
        </w:rPr>
        <w:t xml:space="preserve"> as eligible </w:t>
      </w:r>
      <w:r>
        <w:rPr>
          <w:rFonts w:ascii="Sylfaen" w:hAnsi="Sylfaen"/>
          <w:bCs/>
          <w:color w:val="000000"/>
          <w:sz w:val="24"/>
          <w:szCs w:val="24"/>
        </w:rPr>
        <w:t xml:space="preserve">for being connected by the ON network </w:t>
      </w:r>
      <w:r w:rsidRPr="003139C5">
        <w:rPr>
          <w:rFonts w:ascii="Sylfaen" w:hAnsi="Sylfaen"/>
          <w:bCs/>
          <w:color w:val="000000"/>
          <w:sz w:val="24"/>
          <w:szCs w:val="24"/>
        </w:rPr>
        <w:t xml:space="preserve">(of a total of 2,500 settlements across Georgia). The network deployment will be phased based on objective criteria, including technical feasibility and assessment of demand in coordination with </w:t>
      </w:r>
      <w:r>
        <w:rPr>
          <w:rFonts w:ascii="Sylfaen" w:hAnsi="Sylfaen"/>
          <w:bCs/>
          <w:color w:val="000000"/>
          <w:sz w:val="24"/>
          <w:szCs w:val="24"/>
        </w:rPr>
        <w:t>service providers</w:t>
      </w:r>
      <w:r w:rsidRPr="003139C5">
        <w:rPr>
          <w:rFonts w:ascii="Sylfaen" w:hAnsi="Sylfaen"/>
          <w:bCs/>
          <w:color w:val="000000"/>
          <w:sz w:val="24"/>
          <w:szCs w:val="24"/>
        </w:rPr>
        <w:t xml:space="preserve">.  </w:t>
      </w:r>
      <w:bookmarkEnd w:id="6"/>
    </w:p>
    <w:p w14:paraId="20E2149C" w14:textId="77777777" w:rsidR="00066E9F" w:rsidRPr="003139C5" w:rsidRDefault="00066E9F" w:rsidP="00066E9F">
      <w:pPr>
        <w:jc w:val="both"/>
        <w:rPr>
          <w:rFonts w:ascii="Sylfaen" w:hAnsi="Sylfaen"/>
          <w:b/>
          <w:bCs/>
          <w:color w:val="000000"/>
          <w:sz w:val="24"/>
          <w:szCs w:val="24"/>
        </w:rPr>
      </w:pPr>
      <w:r w:rsidRPr="003139C5">
        <w:rPr>
          <w:rFonts w:ascii="Sylfaen" w:hAnsi="Sylfaen"/>
          <w:b/>
          <w:bCs/>
          <w:color w:val="000000"/>
          <w:sz w:val="24"/>
          <w:szCs w:val="24"/>
        </w:rPr>
        <w:t xml:space="preserve">Subcomponent 1.2: </w:t>
      </w:r>
      <w:r w:rsidRPr="00C1248F">
        <w:rPr>
          <w:rFonts w:ascii="Sylfaen" w:hAnsi="Sylfaen"/>
          <w:b/>
          <w:bCs/>
          <w:color w:val="000000"/>
          <w:sz w:val="24"/>
          <w:szCs w:val="24"/>
        </w:rPr>
        <w:t>Improving the enabling environment for digital infrastr</w:t>
      </w:r>
      <w:r>
        <w:rPr>
          <w:rFonts w:ascii="Sylfaen" w:hAnsi="Sylfaen"/>
          <w:b/>
          <w:bCs/>
          <w:color w:val="000000"/>
          <w:sz w:val="24"/>
          <w:szCs w:val="24"/>
        </w:rPr>
        <w:t>uct</w:t>
      </w:r>
      <w:r w:rsidRPr="00C1248F">
        <w:rPr>
          <w:rFonts w:ascii="Sylfaen" w:hAnsi="Sylfaen"/>
          <w:b/>
          <w:bCs/>
          <w:color w:val="000000"/>
          <w:sz w:val="24"/>
          <w:szCs w:val="24"/>
        </w:rPr>
        <w:t>u</w:t>
      </w:r>
      <w:r>
        <w:rPr>
          <w:rFonts w:ascii="Sylfaen" w:hAnsi="Sylfaen"/>
          <w:b/>
          <w:bCs/>
          <w:color w:val="000000"/>
          <w:sz w:val="24"/>
          <w:szCs w:val="24"/>
        </w:rPr>
        <w:t>re</w:t>
      </w:r>
    </w:p>
    <w:p w14:paraId="7990AE48" w14:textId="41EED4DB" w:rsidR="00066E9F" w:rsidRPr="003139C5" w:rsidRDefault="00066E9F" w:rsidP="00B85DBF">
      <w:pPr>
        <w:jc w:val="both"/>
        <w:rPr>
          <w:rFonts w:ascii="Sylfaen" w:hAnsi="Sylfaen"/>
          <w:bCs/>
          <w:color w:val="000000"/>
          <w:sz w:val="24"/>
          <w:szCs w:val="24"/>
        </w:rPr>
      </w:pPr>
      <w:bookmarkStart w:id="7" w:name="_Ref38204889"/>
      <w:r w:rsidRPr="001E5E5F">
        <w:rPr>
          <w:rFonts w:ascii="Sylfaen" w:hAnsi="Sylfaen"/>
          <w:bCs/>
          <w:color w:val="000000"/>
          <w:sz w:val="24"/>
          <w:szCs w:val="24"/>
        </w:rPr>
        <w:t xml:space="preserve">This subcomponent will support activities to improve the enabling environment for digital infrastructure development in Georgia. This includes support to develop the legal, policy, and </w:t>
      </w:r>
      <w:r w:rsidRPr="001E5E5F">
        <w:rPr>
          <w:rFonts w:ascii="Sylfaen" w:hAnsi="Sylfaen"/>
          <w:bCs/>
          <w:color w:val="000000"/>
          <w:sz w:val="24"/>
          <w:szCs w:val="24"/>
        </w:rPr>
        <w:lastRenderedPageBreak/>
        <w:t xml:space="preserve">regulatory instruments, and design of investment attraction measures included in the action plan of the national broadband development strategy (adopted in 2020). </w:t>
      </w:r>
      <w:r>
        <w:rPr>
          <w:rFonts w:ascii="Sylfaen" w:hAnsi="Sylfaen"/>
          <w:bCs/>
          <w:color w:val="000000"/>
          <w:sz w:val="24"/>
          <w:szCs w:val="24"/>
        </w:rPr>
        <w:t>The subcomponent will also include support</w:t>
      </w:r>
      <w:r w:rsidRPr="00406717">
        <w:rPr>
          <w:rFonts w:ascii="Sylfaen" w:hAnsi="Sylfaen"/>
          <w:bCs/>
          <w:color w:val="000000"/>
          <w:sz w:val="24"/>
          <w:szCs w:val="24"/>
        </w:rPr>
        <w:t xml:space="preserve"> to engage with foreign and private investors to attract investments into and develop Georgia’s telecommunications infrastructure.</w:t>
      </w:r>
      <w:bookmarkEnd w:id="7"/>
    </w:p>
    <w:p w14:paraId="3E7B018F" w14:textId="77777777" w:rsidR="00066E9F" w:rsidRPr="003650A6" w:rsidRDefault="00066E9F" w:rsidP="00066E9F">
      <w:pPr>
        <w:rPr>
          <w:rFonts w:ascii="Sylfaen" w:hAnsi="Sylfaen"/>
          <w:bCs/>
          <w:color w:val="000000"/>
          <w:sz w:val="24"/>
          <w:szCs w:val="24"/>
          <w:u w:val="single"/>
        </w:rPr>
      </w:pPr>
      <w:r w:rsidRPr="003650A6">
        <w:rPr>
          <w:rFonts w:ascii="Sylfaen" w:hAnsi="Sylfaen"/>
          <w:b/>
          <w:bCs/>
          <w:color w:val="000000"/>
          <w:sz w:val="24"/>
          <w:szCs w:val="24"/>
          <w:u w:val="single"/>
        </w:rPr>
        <w:t xml:space="preserve">Component 2: Promoting the use of </w:t>
      </w:r>
      <w:r w:rsidRPr="00E13692">
        <w:rPr>
          <w:rFonts w:ascii="Sylfaen" w:hAnsi="Sylfaen"/>
          <w:b/>
          <w:bCs/>
          <w:color w:val="000000"/>
          <w:sz w:val="24"/>
          <w:szCs w:val="24"/>
          <w:u w:val="single"/>
        </w:rPr>
        <w:t xml:space="preserve">broadband-enabled digital services </w:t>
      </w:r>
    </w:p>
    <w:p w14:paraId="28B93F3B" w14:textId="787CF2E8" w:rsidR="00066E9F" w:rsidRDefault="00066E9F" w:rsidP="00066E9F">
      <w:pPr>
        <w:jc w:val="both"/>
        <w:rPr>
          <w:rFonts w:ascii="Sylfaen" w:hAnsi="Sylfaen"/>
          <w:b/>
          <w:bCs/>
          <w:color w:val="000000"/>
          <w:sz w:val="24"/>
          <w:szCs w:val="24"/>
        </w:rPr>
      </w:pPr>
      <w:bookmarkStart w:id="8" w:name="_Ref38205445"/>
      <w:r w:rsidRPr="00E44FE4">
        <w:rPr>
          <w:rFonts w:ascii="Sylfaen" w:hAnsi="Sylfaen"/>
          <w:bCs/>
          <w:color w:val="000000"/>
          <w:sz w:val="24"/>
          <w:szCs w:val="24"/>
        </w:rPr>
        <w:t xml:space="preserve">This Component will support the development of Georgia’s digital economy through a strengthened enabling environment, promoting digital use-cases of broadband, and addressing barriers to the participation of individuals in the digital economy. Subcomponent 2.1 will strengthen the enabling environment to develop Georgia’s digital economy. Subcomponent 2.2 will identify and promote broadband-enabled digital use-cases to help solve meaningful problems in the targeted settlements and for specific user-groups. Subcomponent 2.3 will support activities that ensure the digital inclusion of specific groups of individuals that are at risk of missing out on digital opportunities. </w:t>
      </w:r>
      <w:bookmarkEnd w:id="8"/>
    </w:p>
    <w:p w14:paraId="65BB8A88" w14:textId="77777777" w:rsidR="00066E9F" w:rsidRDefault="00066E9F" w:rsidP="00066E9F">
      <w:pPr>
        <w:jc w:val="both"/>
        <w:rPr>
          <w:rFonts w:ascii="Sylfaen" w:hAnsi="Sylfaen"/>
          <w:b/>
          <w:bCs/>
          <w:color w:val="000000"/>
          <w:sz w:val="24"/>
          <w:szCs w:val="24"/>
        </w:rPr>
      </w:pPr>
      <w:r>
        <w:rPr>
          <w:rFonts w:ascii="Sylfaen" w:hAnsi="Sylfaen"/>
          <w:b/>
          <w:bCs/>
          <w:color w:val="000000"/>
          <w:sz w:val="24"/>
          <w:szCs w:val="24"/>
        </w:rPr>
        <w:t>Subcomponent 2.1: Enabling environment for digital economy development</w:t>
      </w:r>
    </w:p>
    <w:p w14:paraId="66BE63E9" w14:textId="0462D623" w:rsidR="00066E9F" w:rsidRDefault="00066E9F" w:rsidP="00066E9F">
      <w:pPr>
        <w:jc w:val="both"/>
        <w:rPr>
          <w:rFonts w:ascii="Sylfaen" w:hAnsi="Sylfaen"/>
          <w:color w:val="000000"/>
          <w:sz w:val="24"/>
          <w:szCs w:val="24"/>
        </w:rPr>
      </w:pPr>
      <w:r w:rsidRPr="006E2E82">
        <w:rPr>
          <w:rFonts w:ascii="Sylfaen" w:hAnsi="Sylfaen"/>
          <w:color w:val="000000"/>
          <w:sz w:val="24"/>
          <w:szCs w:val="24"/>
        </w:rPr>
        <w:t>This subcomponent will support activities to improve the enabling environment for digital economy development in Georgia. This includes support to develop the legal, policy, and regulatory instruments, and design of investment attraction measures that will be identified in the action plan of the upcoming national digital economy development strategy (planned for adoption in 2021).</w:t>
      </w:r>
      <w:r>
        <w:rPr>
          <w:rFonts w:ascii="Sylfaen" w:hAnsi="Sylfaen"/>
          <w:color w:val="000000"/>
          <w:sz w:val="24"/>
          <w:szCs w:val="24"/>
        </w:rPr>
        <w:t xml:space="preserve"> </w:t>
      </w:r>
    </w:p>
    <w:p w14:paraId="2F9F169C" w14:textId="77777777" w:rsidR="00066E9F" w:rsidRPr="003139C5" w:rsidRDefault="00066E9F" w:rsidP="00066E9F">
      <w:pPr>
        <w:jc w:val="both"/>
        <w:rPr>
          <w:rFonts w:ascii="Sylfaen" w:hAnsi="Sylfaen"/>
          <w:b/>
          <w:bCs/>
          <w:color w:val="000000"/>
          <w:sz w:val="24"/>
          <w:szCs w:val="24"/>
        </w:rPr>
      </w:pPr>
      <w:r w:rsidRPr="003139C5">
        <w:rPr>
          <w:rFonts w:ascii="Sylfaen" w:hAnsi="Sylfaen"/>
          <w:b/>
          <w:bCs/>
          <w:color w:val="000000"/>
          <w:sz w:val="24"/>
          <w:szCs w:val="24"/>
        </w:rPr>
        <w:t>Subcomponent 2.</w:t>
      </w:r>
      <w:r>
        <w:rPr>
          <w:rFonts w:ascii="Sylfaen" w:hAnsi="Sylfaen"/>
          <w:b/>
          <w:bCs/>
          <w:color w:val="000000"/>
          <w:sz w:val="24"/>
          <w:szCs w:val="24"/>
        </w:rPr>
        <w:t>2</w:t>
      </w:r>
      <w:r w:rsidRPr="003139C5">
        <w:rPr>
          <w:rFonts w:ascii="Sylfaen" w:hAnsi="Sylfaen"/>
          <w:b/>
          <w:bCs/>
          <w:color w:val="000000"/>
          <w:sz w:val="24"/>
          <w:szCs w:val="24"/>
        </w:rPr>
        <w:t xml:space="preserve">: Promoting use-cases </w:t>
      </w:r>
    </w:p>
    <w:p w14:paraId="053327E1" w14:textId="77777777" w:rsidR="00066E9F" w:rsidRPr="003139C5" w:rsidRDefault="00066E9F" w:rsidP="00066E9F">
      <w:pPr>
        <w:jc w:val="both"/>
        <w:rPr>
          <w:rFonts w:ascii="Sylfaen" w:hAnsi="Sylfaen"/>
          <w:bCs/>
          <w:color w:val="000000"/>
          <w:sz w:val="24"/>
          <w:szCs w:val="24"/>
        </w:rPr>
      </w:pPr>
      <w:r w:rsidRPr="00DD7286">
        <w:rPr>
          <w:rFonts w:ascii="Sylfaen" w:hAnsi="Sylfaen"/>
          <w:bCs/>
          <w:color w:val="000000"/>
          <w:sz w:val="24"/>
          <w:szCs w:val="24"/>
        </w:rPr>
        <w:t>The subcomponent will promote the use-cases of improved broadband connectivity in targeted rural settlements. Specific tasks include</w:t>
      </w:r>
      <w:r>
        <w:rPr>
          <w:rFonts w:ascii="Sylfaen" w:hAnsi="Sylfaen"/>
          <w:bCs/>
          <w:color w:val="000000"/>
          <w:sz w:val="24"/>
          <w:szCs w:val="24"/>
        </w:rPr>
        <w:t xml:space="preserve"> s</w:t>
      </w:r>
      <w:r w:rsidRPr="00DD7286">
        <w:rPr>
          <w:rFonts w:ascii="Sylfaen" w:hAnsi="Sylfaen"/>
          <w:bCs/>
          <w:color w:val="000000"/>
          <w:sz w:val="24"/>
          <w:szCs w:val="24"/>
        </w:rPr>
        <w:t>takeholder and citizen engagement to develop and implement programs to promote use-cases in targeted settlements (in the first phase, education, health, and financial services)</w:t>
      </w:r>
      <w:r>
        <w:rPr>
          <w:rFonts w:ascii="Sylfaen" w:hAnsi="Sylfaen"/>
          <w:bCs/>
          <w:color w:val="000000"/>
          <w:sz w:val="24"/>
          <w:szCs w:val="24"/>
        </w:rPr>
        <w:t>,</w:t>
      </w:r>
      <w:r w:rsidRPr="00DD7286">
        <w:rPr>
          <w:rFonts w:ascii="Sylfaen" w:hAnsi="Sylfaen"/>
          <w:bCs/>
          <w:color w:val="000000"/>
          <w:sz w:val="24"/>
          <w:szCs w:val="24"/>
        </w:rPr>
        <w:t xml:space="preserve"> </w:t>
      </w:r>
      <w:r>
        <w:rPr>
          <w:rFonts w:ascii="Sylfaen" w:hAnsi="Sylfaen"/>
          <w:bCs/>
          <w:color w:val="000000"/>
          <w:sz w:val="24"/>
          <w:szCs w:val="24"/>
        </w:rPr>
        <w:t>and m</w:t>
      </w:r>
      <w:r w:rsidRPr="00DD7286">
        <w:rPr>
          <w:rFonts w:ascii="Sylfaen" w:hAnsi="Sylfaen"/>
          <w:bCs/>
          <w:color w:val="000000"/>
          <w:sz w:val="24"/>
          <w:szCs w:val="24"/>
        </w:rPr>
        <w:t>obilization of facilitators to coordinate and deliver training and outreach activities in targeted settlements</w:t>
      </w:r>
      <w:r>
        <w:rPr>
          <w:rFonts w:ascii="Sylfaen" w:hAnsi="Sylfaen"/>
          <w:bCs/>
          <w:color w:val="000000"/>
          <w:sz w:val="24"/>
          <w:szCs w:val="24"/>
        </w:rPr>
        <w:t>.</w:t>
      </w:r>
      <w:r w:rsidRPr="00DD7286">
        <w:rPr>
          <w:rFonts w:ascii="Sylfaen" w:hAnsi="Sylfaen"/>
          <w:bCs/>
          <w:color w:val="000000"/>
          <w:sz w:val="24"/>
          <w:szCs w:val="24"/>
        </w:rPr>
        <w:t xml:space="preserve"> </w:t>
      </w:r>
      <w:r>
        <w:rPr>
          <w:rFonts w:ascii="Sylfaen" w:hAnsi="Sylfaen"/>
          <w:bCs/>
          <w:color w:val="000000"/>
          <w:sz w:val="24"/>
          <w:szCs w:val="24"/>
        </w:rPr>
        <w:t>These activities will be implemented in</w:t>
      </w:r>
      <w:r w:rsidRPr="00DD7286">
        <w:rPr>
          <w:rFonts w:ascii="Sylfaen" w:hAnsi="Sylfaen"/>
          <w:bCs/>
          <w:color w:val="000000"/>
          <w:sz w:val="24"/>
          <w:szCs w:val="24"/>
        </w:rPr>
        <w:t xml:space="preserve"> </w:t>
      </w:r>
      <w:r>
        <w:rPr>
          <w:rFonts w:ascii="Sylfaen" w:hAnsi="Sylfaen"/>
          <w:bCs/>
          <w:color w:val="000000"/>
          <w:sz w:val="24"/>
          <w:szCs w:val="24"/>
        </w:rPr>
        <w:t>c</w:t>
      </w:r>
      <w:r w:rsidRPr="00DD7286">
        <w:rPr>
          <w:rFonts w:ascii="Sylfaen" w:hAnsi="Sylfaen"/>
          <w:bCs/>
          <w:color w:val="000000"/>
          <w:sz w:val="24"/>
          <w:szCs w:val="24"/>
        </w:rPr>
        <w:t>oordination with other public agencies and entities to informing the development of digital platforms and services related to identified use-cases.</w:t>
      </w:r>
    </w:p>
    <w:p w14:paraId="5371CF00" w14:textId="77777777" w:rsidR="00066E9F" w:rsidRPr="003139C5" w:rsidRDefault="00066E9F" w:rsidP="00066E9F">
      <w:pPr>
        <w:jc w:val="both"/>
        <w:rPr>
          <w:rFonts w:ascii="Sylfaen" w:hAnsi="Sylfaen"/>
          <w:b/>
          <w:bCs/>
          <w:color w:val="000000"/>
          <w:sz w:val="24"/>
          <w:szCs w:val="24"/>
        </w:rPr>
      </w:pPr>
      <w:r w:rsidRPr="003139C5">
        <w:rPr>
          <w:rFonts w:ascii="Sylfaen" w:hAnsi="Sylfaen"/>
          <w:b/>
          <w:bCs/>
          <w:color w:val="000000"/>
          <w:sz w:val="24"/>
          <w:szCs w:val="24"/>
        </w:rPr>
        <w:t>Subcomponent 2.</w:t>
      </w:r>
      <w:r>
        <w:rPr>
          <w:rFonts w:ascii="Sylfaen" w:hAnsi="Sylfaen"/>
          <w:b/>
          <w:bCs/>
          <w:color w:val="000000"/>
          <w:sz w:val="24"/>
          <w:szCs w:val="24"/>
        </w:rPr>
        <w:t>3</w:t>
      </w:r>
      <w:r w:rsidRPr="003139C5">
        <w:rPr>
          <w:rFonts w:ascii="Sylfaen" w:hAnsi="Sylfaen"/>
          <w:b/>
          <w:bCs/>
          <w:color w:val="000000"/>
          <w:sz w:val="24"/>
          <w:szCs w:val="24"/>
        </w:rPr>
        <w:t xml:space="preserve">: Increasing digital inclusion </w:t>
      </w:r>
    </w:p>
    <w:p w14:paraId="501F2125" w14:textId="3CFB35EC" w:rsidR="00066E9F" w:rsidRPr="003139C5" w:rsidRDefault="00066E9F" w:rsidP="00066E9F">
      <w:pPr>
        <w:jc w:val="both"/>
        <w:rPr>
          <w:rFonts w:ascii="Sylfaen" w:hAnsi="Sylfaen"/>
          <w:bCs/>
          <w:color w:val="000000"/>
          <w:sz w:val="24"/>
          <w:szCs w:val="24"/>
        </w:rPr>
      </w:pPr>
      <w:r w:rsidRPr="00445C36">
        <w:rPr>
          <w:rFonts w:ascii="Sylfaen" w:hAnsi="Sylfaen"/>
          <w:bCs/>
          <w:color w:val="000000"/>
          <w:sz w:val="24"/>
          <w:szCs w:val="24"/>
        </w:rPr>
        <w:t xml:space="preserve">This subcomponent will finance targeted interventions to boost the digital inclusion of rural </w:t>
      </w:r>
      <w:r w:rsidR="00C74F15">
        <w:rPr>
          <w:rFonts w:ascii="Sylfaen" w:hAnsi="Sylfaen"/>
          <w:bCs/>
          <w:color w:val="000000"/>
          <w:sz w:val="24"/>
          <w:szCs w:val="24"/>
        </w:rPr>
        <w:t xml:space="preserve">populations, including of persons who are likely to face greater barriers either with digital literacy or affordability such as </w:t>
      </w:r>
      <w:r w:rsidR="00C4449E">
        <w:rPr>
          <w:rFonts w:ascii="Sylfaen" w:hAnsi="Sylfaen"/>
          <w:bCs/>
          <w:color w:val="000000"/>
          <w:sz w:val="24"/>
          <w:szCs w:val="24"/>
        </w:rPr>
        <w:t>elderly</w:t>
      </w:r>
      <w:r w:rsidR="00C74F15">
        <w:rPr>
          <w:rFonts w:ascii="Sylfaen" w:hAnsi="Sylfaen"/>
          <w:bCs/>
          <w:color w:val="000000"/>
          <w:sz w:val="24"/>
          <w:szCs w:val="24"/>
        </w:rPr>
        <w:t xml:space="preserve"> </w:t>
      </w:r>
      <w:r w:rsidRPr="00445C36">
        <w:rPr>
          <w:rFonts w:ascii="Sylfaen" w:hAnsi="Sylfaen"/>
          <w:bCs/>
          <w:color w:val="000000"/>
          <w:sz w:val="24"/>
          <w:szCs w:val="24"/>
        </w:rPr>
        <w:t>women</w:t>
      </w:r>
      <w:r w:rsidR="00C4449E">
        <w:rPr>
          <w:rFonts w:ascii="Sylfaen" w:hAnsi="Sylfaen"/>
          <w:bCs/>
          <w:color w:val="000000"/>
          <w:sz w:val="24"/>
          <w:szCs w:val="24"/>
        </w:rPr>
        <w:t xml:space="preserve"> and men</w:t>
      </w:r>
      <w:r w:rsidRPr="00445C36">
        <w:rPr>
          <w:rFonts w:ascii="Sylfaen" w:hAnsi="Sylfaen"/>
          <w:bCs/>
          <w:color w:val="000000"/>
          <w:sz w:val="24"/>
          <w:szCs w:val="24"/>
        </w:rPr>
        <w:t xml:space="preserve">, </w:t>
      </w:r>
      <w:r w:rsidR="00C4449E">
        <w:rPr>
          <w:rFonts w:ascii="Sylfaen" w:hAnsi="Sylfaen"/>
          <w:bCs/>
          <w:color w:val="000000"/>
          <w:sz w:val="24"/>
          <w:szCs w:val="24"/>
        </w:rPr>
        <w:t>ethnic</w:t>
      </w:r>
      <w:r w:rsidRPr="00445C36">
        <w:rPr>
          <w:rFonts w:ascii="Sylfaen" w:hAnsi="Sylfaen"/>
          <w:bCs/>
          <w:color w:val="000000"/>
          <w:sz w:val="24"/>
          <w:szCs w:val="24"/>
        </w:rPr>
        <w:t xml:space="preserve"> minorities, persons with disabilities</w:t>
      </w:r>
      <w:r w:rsidR="00C4449E">
        <w:rPr>
          <w:rFonts w:ascii="Sylfaen" w:hAnsi="Sylfaen"/>
          <w:bCs/>
          <w:color w:val="000000"/>
          <w:sz w:val="24"/>
          <w:szCs w:val="24"/>
        </w:rPr>
        <w:t xml:space="preserve">, </w:t>
      </w:r>
      <w:r w:rsidR="00B204FB">
        <w:rPr>
          <w:rFonts w:ascii="Sylfaen" w:hAnsi="Sylfaen"/>
          <w:bCs/>
          <w:color w:val="000000"/>
          <w:sz w:val="24"/>
          <w:szCs w:val="24"/>
        </w:rPr>
        <w:t>and inactive youth</w:t>
      </w:r>
      <w:r w:rsidRPr="00445C36">
        <w:rPr>
          <w:rFonts w:ascii="Sylfaen" w:hAnsi="Sylfaen"/>
          <w:bCs/>
          <w:color w:val="000000"/>
          <w:sz w:val="24"/>
          <w:szCs w:val="24"/>
        </w:rPr>
        <w:t xml:space="preserve">. </w:t>
      </w:r>
      <w:r>
        <w:rPr>
          <w:rFonts w:ascii="Sylfaen" w:hAnsi="Sylfaen"/>
          <w:bCs/>
          <w:color w:val="000000"/>
          <w:sz w:val="24"/>
          <w:szCs w:val="24"/>
        </w:rPr>
        <w:t>This includes the d</w:t>
      </w:r>
      <w:r w:rsidRPr="00445C36">
        <w:rPr>
          <w:rFonts w:ascii="Sylfaen" w:hAnsi="Sylfaen"/>
          <w:bCs/>
          <w:color w:val="000000"/>
          <w:sz w:val="24"/>
          <w:szCs w:val="24"/>
        </w:rPr>
        <w:t xml:space="preserve">esign and implementation of a mobilization and training program to address the causes of digital exclusion of the identified groups (initial </w:t>
      </w:r>
      <w:r w:rsidRPr="00445C36">
        <w:rPr>
          <w:rFonts w:ascii="Sylfaen" w:hAnsi="Sylfaen"/>
          <w:bCs/>
          <w:color w:val="000000"/>
          <w:sz w:val="24"/>
          <w:szCs w:val="24"/>
        </w:rPr>
        <w:lastRenderedPageBreak/>
        <w:t>focus will be on ethnic minorities, elder people, persons with disabilities, women</w:t>
      </w:r>
      <w:r w:rsidR="00B216DF">
        <w:rPr>
          <w:rFonts w:ascii="Sylfaen" w:hAnsi="Sylfaen"/>
          <w:bCs/>
          <w:color w:val="000000"/>
          <w:sz w:val="24"/>
          <w:szCs w:val="24"/>
        </w:rPr>
        <w:t>-</w:t>
      </w:r>
      <w:r w:rsidRPr="00445C36">
        <w:rPr>
          <w:rFonts w:ascii="Sylfaen" w:hAnsi="Sylfaen"/>
          <w:bCs/>
          <w:color w:val="000000"/>
          <w:sz w:val="24"/>
          <w:szCs w:val="24"/>
        </w:rPr>
        <w:t>head</w:t>
      </w:r>
      <w:r w:rsidR="00B216DF">
        <w:rPr>
          <w:rFonts w:ascii="Sylfaen" w:hAnsi="Sylfaen"/>
          <w:bCs/>
          <w:color w:val="000000"/>
          <w:sz w:val="24"/>
          <w:szCs w:val="24"/>
        </w:rPr>
        <w:t>ed</w:t>
      </w:r>
      <w:r w:rsidRPr="00445C36">
        <w:rPr>
          <w:rFonts w:ascii="Sylfaen" w:hAnsi="Sylfaen"/>
          <w:bCs/>
          <w:color w:val="000000"/>
          <w:sz w:val="24"/>
          <w:szCs w:val="24"/>
        </w:rPr>
        <w:t xml:space="preserve"> households</w:t>
      </w:r>
      <w:r w:rsidR="00B216DF">
        <w:rPr>
          <w:rFonts w:ascii="Sylfaen" w:hAnsi="Sylfaen"/>
          <w:bCs/>
          <w:color w:val="000000"/>
          <w:sz w:val="24"/>
          <w:szCs w:val="24"/>
        </w:rPr>
        <w:t>, and youth not in employment, education or training</w:t>
      </w:r>
      <w:r w:rsidRPr="00445C36">
        <w:rPr>
          <w:rFonts w:ascii="Sylfaen" w:hAnsi="Sylfaen"/>
          <w:bCs/>
          <w:color w:val="000000"/>
          <w:sz w:val="24"/>
          <w:szCs w:val="24"/>
        </w:rPr>
        <w:t>)</w:t>
      </w:r>
      <w:r>
        <w:rPr>
          <w:rFonts w:ascii="Sylfaen" w:hAnsi="Sylfaen"/>
          <w:bCs/>
          <w:color w:val="000000"/>
          <w:sz w:val="24"/>
          <w:szCs w:val="24"/>
        </w:rPr>
        <w:t>. The project will also support the d</w:t>
      </w:r>
      <w:r w:rsidRPr="00445C36">
        <w:rPr>
          <w:rFonts w:ascii="Sylfaen" w:hAnsi="Sylfaen"/>
          <w:bCs/>
          <w:color w:val="000000"/>
          <w:sz w:val="24"/>
          <w:szCs w:val="24"/>
        </w:rPr>
        <w:t xml:space="preserve">esign and implementation of a pilot program to provide accessible technologies to facilitate digital accommodation for persons with disabilities </w:t>
      </w:r>
      <w:r w:rsidR="00B216DF">
        <w:rPr>
          <w:rFonts w:ascii="Sylfaen" w:hAnsi="Sylfaen"/>
          <w:bCs/>
          <w:color w:val="000000"/>
          <w:sz w:val="24"/>
          <w:szCs w:val="24"/>
        </w:rPr>
        <w:t xml:space="preserve">and limited abilities </w:t>
      </w:r>
      <w:r w:rsidRPr="00445C36">
        <w:rPr>
          <w:rFonts w:ascii="Sylfaen" w:hAnsi="Sylfaen"/>
          <w:bCs/>
          <w:color w:val="000000"/>
          <w:sz w:val="24"/>
          <w:szCs w:val="24"/>
        </w:rPr>
        <w:t>in targeted rural settlements</w:t>
      </w:r>
      <w:r>
        <w:rPr>
          <w:rFonts w:ascii="Sylfaen" w:hAnsi="Sylfaen"/>
          <w:bCs/>
          <w:color w:val="000000"/>
          <w:sz w:val="24"/>
          <w:szCs w:val="24"/>
        </w:rPr>
        <w:t>.</w:t>
      </w:r>
      <w:r w:rsidRPr="00445C36">
        <w:rPr>
          <w:rFonts w:ascii="Sylfaen" w:hAnsi="Sylfaen"/>
          <w:bCs/>
          <w:color w:val="000000"/>
          <w:sz w:val="24"/>
          <w:szCs w:val="24"/>
        </w:rPr>
        <w:t xml:space="preserve"> </w:t>
      </w:r>
      <w:r>
        <w:rPr>
          <w:rFonts w:ascii="Sylfaen" w:hAnsi="Sylfaen"/>
          <w:bCs/>
          <w:color w:val="000000"/>
          <w:sz w:val="24"/>
          <w:szCs w:val="24"/>
        </w:rPr>
        <w:t>Support for</w:t>
      </w:r>
      <w:r w:rsidRPr="00445C36">
        <w:rPr>
          <w:rFonts w:ascii="Sylfaen" w:hAnsi="Sylfaen"/>
          <w:bCs/>
          <w:color w:val="000000"/>
          <w:sz w:val="24"/>
          <w:szCs w:val="24"/>
        </w:rPr>
        <w:t xml:space="preserve"> </w:t>
      </w:r>
      <w:r>
        <w:rPr>
          <w:rFonts w:ascii="Sylfaen" w:hAnsi="Sylfaen"/>
          <w:bCs/>
          <w:color w:val="000000"/>
          <w:sz w:val="24"/>
          <w:szCs w:val="24"/>
        </w:rPr>
        <w:t>m</w:t>
      </w:r>
      <w:r w:rsidRPr="00445C36">
        <w:rPr>
          <w:rFonts w:ascii="Sylfaen" w:hAnsi="Sylfaen"/>
          <w:bCs/>
          <w:color w:val="000000"/>
          <w:sz w:val="24"/>
          <w:szCs w:val="24"/>
        </w:rPr>
        <w:t xml:space="preserve">onitoring of the impact of all Project activities, with a focus (as applicable to the settlement) on digital inclusion of </w:t>
      </w:r>
      <w:r w:rsidR="00B216DF">
        <w:rPr>
          <w:rFonts w:ascii="Sylfaen" w:hAnsi="Sylfaen"/>
          <w:bCs/>
          <w:color w:val="000000"/>
          <w:sz w:val="24"/>
          <w:szCs w:val="24"/>
        </w:rPr>
        <w:t xml:space="preserve">elderly </w:t>
      </w:r>
      <w:r w:rsidRPr="00445C36">
        <w:rPr>
          <w:rFonts w:ascii="Sylfaen" w:hAnsi="Sylfaen"/>
          <w:bCs/>
          <w:color w:val="000000"/>
          <w:sz w:val="24"/>
          <w:szCs w:val="24"/>
        </w:rPr>
        <w:t>women</w:t>
      </w:r>
      <w:r w:rsidR="00B216DF">
        <w:rPr>
          <w:rFonts w:ascii="Sylfaen" w:hAnsi="Sylfaen"/>
          <w:bCs/>
          <w:color w:val="000000"/>
          <w:sz w:val="24"/>
          <w:szCs w:val="24"/>
        </w:rPr>
        <w:t xml:space="preserve"> and men</w:t>
      </w:r>
      <w:r w:rsidRPr="00445C36">
        <w:rPr>
          <w:rFonts w:ascii="Sylfaen" w:hAnsi="Sylfaen"/>
          <w:bCs/>
          <w:color w:val="000000"/>
          <w:sz w:val="24"/>
          <w:szCs w:val="24"/>
        </w:rPr>
        <w:t>, households headed by women, older people, social minorities, and persons with disabilities</w:t>
      </w:r>
      <w:r>
        <w:rPr>
          <w:rFonts w:ascii="Sylfaen" w:hAnsi="Sylfaen"/>
          <w:bCs/>
          <w:color w:val="000000"/>
          <w:sz w:val="24"/>
          <w:szCs w:val="24"/>
        </w:rPr>
        <w:t>, will also be included in this subcomponent</w:t>
      </w:r>
      <w:r w:rsidRPr="00445C36">
        <w:rPr>
          <w:rFonts w:ascii="Sylfaen" w:hAnsi="Sylfaen"/>
          <w:bCs/>
          <w:color w:val="000000"/>
          <w:sz w:val="24"/>
          <w:szCs w:val="24"/>
        </w:rPr>
        <w:t>.</w:t>
      </w:r>
    </w:p>
    <w:p w14:paraId="2EA3750E" w14:textId="77777777" w:rsidR="00066E9F" w:rsidRPr="003139C5" w:rsidRDefault="00066E9F" w:rsidP="00066E9F">
      <w:pPr>
        <w:rPr>
          <w:rFonts w:ascii="Sylfaen" w:hAnsi="Sylfaen"/>
          <w:b/>
          <w:bCs/>
          <w:color w:val="000000"/>
          <w:sz w:val="24"/>
          <w:szCs w:val="24"/>
        </w:rPr>
      </w:pPr>
      <w:r w:rsidRPr="003139C5">
        <w:rPr>
          <w:rFonts w:ascii="Sylfaen" w:hAnsi="Sylfaen"/>
          <w:b/>
          <w:bCs/>
          <w:color w:val="000000"/>
          <w:sz w:val="24"/>
          <w:szCs w:val="24"/>
        </w:rPr>
        <w:t xml:space="preserve">Component 3: Project implementation support </w:t>
      </w:r>
    </w:p>
    <w:p w14:paraId="4FCE5AC0" w14:textId="77777777" w:rsidR="00066E9F" w:rsidRPr="003139C5" w:rsidRDefault="00066E9F" w:rsidP="00066E9F">
      <w:pPr>
        <w:widowControl w:val="0"/>
        <w:autoSpaceDE w:val="0"/>
        <w:autoSpaceDN w:val="0"/>
        <w:adjustRightInd w:val="0"/>
        <w:jc w:val="both"/>
        <w:rPr>
          <w:rFonts w:ascii="Sylfaen" w:hAnsi="Sylfaen"/>
          <w:bCs/>
          <w:color w:val="000000"/>
          <w:sz w:val="24"/>
          <w:szCs w:val="24"/>
        </w:rPr>
      </w:pPr>
      <w:r w:rsidRPr="003139C5">
        <w:rPr>
          <w:rFonts w:ascii="Sylfaen" w:hAnsi="Sylfaen"/>
          <w:bCs/>
          <w:color w:val="000000"/>
          <w:sz w:val="24"/>
          <w:szCs w:val="24"/>
        </w:rPr>
        <w:t xml:space="preserve">This component will support the management and implementation of the Project and associated activities, including capacity building. This would include hiring of consultants needed for key areas such as project management, technical expertise, procurement, financial management, environment and social protection, monitoring and evaluation, communications, and citizen and stakeholder engagement, to enable Project implementation. Relevant public officials will also receive trainings on climate change adaptation measures in the context of the Project, such as on emergency response procedures at times of natural disasters, to ensure rapid restoration of the telecom networks and minimize service outage. </w:t>
      </w:r>
    </w:p>
    <w:p w14:paraId="5BAF0C50" w14:textId="4306CFAB" w:rsidR="00E91FC2" w:rsidRPr="00A6785E" w:rsidRDefault="67F6222C" w:rsidP="12E494EF">
      <w:pPr>
        <w:pStyle w:val="Heading1"/>
        <w:rPr>
          <w:rFonts w:ascii="Sylfaen" w:eastAsia="Calibri Light" w:hAnsi="Sylfaen" w:cs="Calibri Light"/>
          <w:b/>
          <w:bCs/>
          <w:sz w:val="28"/>
          <w:szCs w:val="28"/>
        </w:rPr>
      </w:pPr>
      <w:bookmarkStart w:id="9" w:name="_Toc45711151"/>
      <w:r w:rsidRPr="00A6785E">
        <w:rPr>
          <w:rFonts w:ascii="Sylfaen" w:eastAsia="Calibri Light" w:hAnsi="Sylfaen" w:cs="Calibri Light"/>
          <w:b/>
          <w:bCs/>
          <w:sz w:val="28"/>
          <w:szCs w:val="28"/>
        </w:rPr>
        <w:t>Summary of Pr</w:t>
      </w:r>
      <w:r w:rsidR="00B67923">
        <w:rPr>
          <w:rFonts w:ascii="Sylfaen" w:eastAsia="Calibri Light" w:hAnsi="Sylfaen" w:cs="Calibri Light"/>
          <w:b/>
          <w:bCs/>
          <w:sz w:val="28"/>
          <w:szCs w:val="28"/>
        </w:rPr>
        <w:t>ior</w:t>
      </w:r>
      <w:r w:rsidRPr="00A6785E">
        <w:rPr>
          <w:rFonts w:ascii="Sylfaen" w:eastAsia="Calibri Light" w:hAnsi="Sylfaen" w:cs="Calibri Light"/>
          <w:b/>
          <w:bCs/>
          <w:sz w:val="28"/>
          <w:szCs w:val="28"/>
        </w:rPr>
        <w:t xml:space="preserve"> Stakeholder Engagement Activities </w:t>
      </w:r>
      <w:r w:rsidR="00D12378" w:rsidRPr="00A6785E">
        <w:rPr>
          <w:rFonts w:ascii="Sylfaen" w:eastAsia="Calibri Light" w:hAnsi="Sylfaen" w:cs="Calibri Light"/>
          <w:b/>
          <w:bCs/>
          <w:sz w:val="28"/>
          <w:szCs w:val="28"/>
        </w:rPr>
        <w:t>R</w:t>
      </w:r>
      <w:r w:rsidRPr="00A6785E">
        <w:rPr>
          <w:rFonts w:ascii="Sylfaen" w:eastAsia="Calibri Light" w:hAnsi="Sylfaen" w:cs="Calibri Light"/>
          <w:b/>
          <w:bCs/>
          <w:sz w:val="28"/>
          <w:szCs w:val="28"/>
        </w:rPr>
        <w:t>elevant to the Project</w:t>
      </w:r>
      <w:bookmarkEnd w:id="9"/>
    </w:p>
    <w:p w14:paraId="1E754B67" w14:textId="68A93F04" w:rsidR="00D9540C" w:rsidRDefault="00D9540C" w:rsidP="00D9540C">
      <w:pPr>
        <w:jc w:val="both"/>
        <w:rPr>
          <w:rFonts w:ascii="Sylfaen" w:hAnsi="Sylfaen"/>
          <w:color w:val="000000"/>
          <w:sz w:val="24"/>
          <w:szCs w:val="24"/>
        </w:rPr>
      </w:pPr>
      <w:r w:rsidRPr="00A6785E">
        <w:rPr>
          <w:rFonts w:ascii="Sylfaen" w:hAnsi="Sylfaen"/>
          <w:color w:val="000000"/>
          <w:sz w:val="24"/>
          <w:szCs w:val="24"/>
        </w:rPr>
        <w:t xml:space="preserve">The </w:t>
      </w:r>
      <w:r w:rsidR="002769F6" w:rsidRPr="00A6785E">
        <w:rPr>
          <w:rFonts w:ascii="Sylfaen" w:hAnsi="Sylfaen"/>
          <w:color w:val="000000"/>
          <w:sz w:val="24"/>
          <w:szCs w:val="24"/>
        </w:rPr>
        <w:t xml:space="preserve">Log in Georgia </w:t>
      </w:r>
      <w:r w:rsidR="006028BF">
        <w:rPr>
          <w:rFonts w:ascii="Sylfaen" w:hAnsi="Sylfaen"/>
          <w:color w:val="000000"/>
          <w:sz w:val="24"/>
          <w:szCs w:val="24"/>
        </w:rPr>
        <w:t>p</w:t>
      </w:r>
      <w:r w:rsidRPr="00A6785E">
        <w:rPr>
          <w:rFonts w:ascii="Sylfaen" w:hAnsi="Sylfaen"/>
          <w:color w:val="000000"/>
          <w:sz w:val="24"/>
          <w:szCs w:val="24"/>
        </w:rPr>
        <w:t>roject will finance the design</w:t>
      </w:r>
      <w:r w:rsidR="002769F6" w:rsidRPr="00A6785E">
        <w:rPr>
          <w:rFonts w:ascii="Sylfaen" w:hAnsi="Sylfaen"/>
          <w:color w:val="000000"/>
          <w:sz w:val="24"/>
          <w:szCs w:val="24"/>
        </w:rPr>
        <w:t xml:space="preserve"> and delivery of the awareness </w:t>
      </w:r>
      <w:r w:rsidRPr="00A6785E">
        <w:rPr>
          <w:rFonts w:ascii="Sylfaen" w:hAnsi="Sylfaen"/>
          <w:color w:val="000000"/>
          <w:sz w:val="24"/>
          <w:szCs w:val="24"/>
        </w:rPr>
        <w:t xml:space="preserve">or capacity-building or training programs to promote multiple use-cases </w:t>
      </w:r>
      <w:r w:rsidR="00FB39CF">
        <w:rPr>
          <w:rFonts w:ascii="Sylfaen" w:hAnsi="Sylfaen"/>
          <w:color w:val="000000"/>
          <w:sz w:val="24"/>
          <w:szCs w:val="24"/>
        </w:rPr>
        <w:t xml:space="preserve">of digital connectivity </w:t>
      </w:r>
      <w:r w:rsidRPr="00A6785E">
        <w:rPr>
          <w:rFonts w:ascii="Sylfaen" w:hAnsi="Sylfaen"/>
          <w:color w:val="000000"/>
          <w:sz w:val="24"/>
          <w:szCs w:val="24"/>
        </w:rPr>
        <w:t>in settlements</w:t>
      </w:r>
      <w:r w:rsidR="00D12378">
        <w:rPr>
          <w:rFonts w:ascii="Sylfaen" w:hAnsi="Sylfaen"/>
          <w:color w:val="000000"/>
          <w:sz w:val="24"/>
          <w:szCs w:val="24"/>
        </w:rPr>
        <w:t xml:space="preserve"> </w:t>
      </w:r>
      <w:r w:rsidR="00FB39CF">
        <w:rPr>
          <w:rFonts w:ascii="Sylfaen" w:hAnsi="Sylfaen"/>
          <w:color w:val="000000"/>
          <w:sz w:val="24"/>
          <w:szCs w:val="24"/>
        </w:rPr>
        <w:t>connected by the ON network</w:t>
      </w:r>
      <w:r w:rsidRPr="00A6785E">
        <w:rPr>
          <w:rFonts w:ascii="Sylfaen" w:hAnsi="Sylfaen"/>
          <w:color w:val="000000"/>
          <w:sz w:val="24"/>
          <w:szCs w:val="24"/>
        </w:rPr>
        <w:t>. At this stage, five types of use-cases have been identified. This includes educatio</w:t>
      </w:r>
      <w:r w:rsidR="002769F6" w:rsidRPr="00A6785E">
        <w:rPr>
          <w:rFonts w:ascii="Sylfaen" w:hAnsi="Sylfaen"/>
          <w:color w:val="000000"/>
          <w:sz w:val="24"/>
          <w:szCs w:val="24"/>
        </w:rPr>
        <w:t>n</w:t>
      </w:r>
      <w:r w:rsidR="002769F6">
        <w:rPr>
          <w:rFonts w:ascii="Sylfaen" w:hAnsi="Sylfaen"/>
          <w:color w:val="000000"/>
          <w:sz w:val="24"/>
          <w:szCs w:val="24"/>
        </w:rPr>
        <w:t xml:space="preserve">, </w:t>
      </w:r>
      <w:r w:rsidRPr="00D9540C">
        <w:rPr>
          <w:rFonts w:ascii="Sylfaen" w:hAnsi="Sylfaen"/>
          <w:color w:val="000000"/>
          <w:sz w:val="24"/>
          <w:szCs w:val="24"/>
        </w:rPr>
        <w:t>health, financial inclus</w:t>
      </w:r>
      <w:r w:rsidR="002769F6">
        <w:rPr>
          <w:rFonts w:ascii="Sylfaen" w:hAnsi="Sylfaen"/>
          <w:color w:val="000000"/>
          <w:sz w:val="24"/>
          <w:szCs w:val="24"/>
        </w:rPr>
        <w:t>ion</w:t>
      </w:r>
      <w:r w:rsidRPr="00D9540C">
        <w:rPr>
          <w:rFonts w:ascii="Sylfaen" w:hAnsi="Sylfaen"/>
          <w:color w:val="000000"/>
          <w:sz w:val="24"/>
          <w:szCs w:val="24"/>
        </w:rPr>
        <w:t>, employm</w:t>
      </w:r>
      <w:r w:rsidR="002769F6">
        <w:rPr>
          <w:rFonts w:ascii="Sylfaen" w:hAnsi="Sylfaen"/>
          <w:color w:val="000000"/>
          <w:sz w:val="24"/>
          <w:szCs w:val="24"/>
        </w:rPr>
        <w:t>ent</w:t>
      </w:r>
      <w:r w:rsidRPr="00D9540C">
        <w:rPr>
          <w:rFonts w:ascii="Sylfaen" w:hAnsi="Sylfaen"/>
          <w:color w:val="000000"/>
          <w:sz w:val="24"/>
          <w:szCs w:val="24"/>
        </w:rPr>
        <w:t>, an</w:t>
      </w:r>
      <w:r w:rsidR="002769F6">
        <w:rPr>
          <w:rFonts w:ascii="Sylfaen" w:hAnsi="Sylfaen"/>
          <w:color w:val="000000"/>
          <w:sz w:val="24"/>
          <w:szCs w:val="24"/>
        </w:rPr>
        <w:t>d access to government services</w:t>
      </w:r>
      <w:r w:rsidRPr="00D9540C">
        <w:rPr>
          <w:rFonts w:ascii="Sylfaen" w:hAnsi="Sylfaen"/>
          <w:color w:val="000000"/>
          <w:sz w:val="24"/>
          <w:szCs w:val="24"/>
        </w:rPr>
        <w:t xml:space="preserve">. </w:t>
      </w:r>
      <w:r w:rsidR="00287DF7">
        <w:rPr>
          <w:rFonts w:ascii="Sylfaen" w:hAnsi="Sylfaen"/>
          <w:color w:val="000000"/>
          <w:sz w:val="24"/>
          <w:szCs w:val="24"/>
        </w:rPr>
        <w:t xml:space="preserve">The first three of these will form part of a first phase of activities under the Project, given their relevance to the response to the COVID-19 pandemic. </w:t>
      </w:r>
      <w:r w:rsidR="00FB3CB9">
        <w:rPr>
          <w:rFonts w:ascii="Sylfaen" w:hAnsi="Sylfaen"/>
          <w:color w:val="000000"/>
          <w:sz w:val="24"/>
          <w:szCs w:val="24"/>
        </w:rPr>
        <w:t xml:space="preserve">In addition to the identified use-cases, the project will </w:t>
      </w:r>
      <w:r w:rsidR="00CC30AF">
        <w:rPr>
          <w:rFonts w:ascii="Sylfaen" w:hAnsi="Sylfaen"/>
          <w:color w:val="000000"/>
          <w:sz w:val="24"/>
          <w:szCs w:val="24"/>
        </w:rPr>
        <w:t>use</w:t>
      </w:r>
      <w:r w:rsidR="00FB3CB9">
        <w:rPr>
          <w:rFonts w:ascii="Sylfaen" w:hAnsi="Sylfaen"/>
          <w:color w:val="000000"/>
          <w:sz w:val="24"/>
          <w:szCs w:val="24"/>
        </w:rPr>
        <w:t xml:space="preserve"> a bottom-up approach </w:t>
      </w:r>
      <w:r w:rsidR="00CC30AF">
        <w:rPr>
          <w:rFonts w:ascii="Sylfaen" w:hAnsi="Sylfaen"/>
          <w:color w:val="000000"/>
          <w:sz w:val="24"/>
          <w:szCs w:val="24"/>
        </w:rPr>
        <w:t xml:space="preserve">through community-led </w:t>
      </w:r>
      <w:r w:rsidR="00D758D0">
        <w:rPr>
          <w:rFonts w:ascii="Sylfaen" w:hAnsi="Sylfaen"/>
          <w:color w:val="000000"/>
          <w:sz w:val="24"/>
          <w:szCs w:val="24"/>
        </w:rPr>
        <w:t>consultations</w:t>
      </w:r>
      <w:r w:rsidR="00A81133">
        <w:rPr>
          <w:rFonts w:ascii="Sylfaen" w:hAnsi="Sylfaen"/>
          <w:color w:val="000000"/>
          <w:sz w:val="24"/>
          <w:szCs w:val="24"/>
        </w:rPr>
        <w:t>, mobilization, and community prioritization activities</w:t>
      </w:r>
      <w:r w:rsidR="00D758D0">
        <w:rPr>
          <w:rFonts w:ascii="Sylfaen" w:hAnsi="Sylfaen"/>
          <w:color w:val="000000"/>
          <w:sz w:val="24"/>
          <w:szCs w:val="24"/>
        </w:rPr>
        <w:t xml:space="preserve"> to identify and develop capacity and skills pertaining to locally prioritized </w:t>
      </w:r>
      <w:r w:rsidR="009C4AA7">
        <w:rPr>
          <w:rFonts w:ascii="Sylfaen" w:hAnsi="Sylfaen"/>
          <w:color w:val="000000"/>
          <w:sz w:val="24"/>
          <w:szCs w:val="24"/>
        </w:rPr>
        <w:t xml:space="preserve">areas (component 2).  </w:t>
      </w:r>
      <w:r w:rsidR="002A60D3">
        <w:rPr>
          <w:rFonts w:ascii="Sylfaen" w:hAnsi="Sylfaen"/>
          <w:color w:val="000000"/>
          <w:sz w:val="24"/>
          <w:szCs w:val="24"/>
        </w:rPr>
        <w:t>The project will design a system for ingoing beneficiary to support to support the monitoring of stakeholder en</w:t>
      </w:r>
      <w:r w:rsidR="00C61E30">
        <w:rPr>
          <w:rFonts w:ascii="Sylfaen" w:hAnsi="Sylfaen"/>
          <w:color w:val="000000"/>
          <w:sz w:val="24"/>
          <w:szCs w:val="24"/>
        </w:rPr>
        <w:t>g</w:t>
      </w:r>
      <w:r w:rsidR="002A60D3">
        <w:rPr>
          <w:rFonts w:ascii="Sylfaen" w:hAnsi="Sylfaen"/>
          <w:color w:val="000000"/>
          <w:sz w:val="24"/>
          <w:szCs w:val="24"/>
        </w:rPr>
        <w:t xml:space="preserve">agement and adapt it for greater </w:t>
      </w:r>
      <w:r w:rsidR="00C61E30">
        <w:rPr>
          <w:rFonts w:ascii="Sylfaen" w:hAnsi="Sylfaen"/>
          <w:color w:val="000000"/>
          <w:sz w:val="24"/>
          <w:szCs w:val="24"/>
        </w:rPr>
        <w:t xml:space="preserve">impact in the course of project life. </w:t>
      </w:r>
    </w:p>
    <w:p w14:paraId="3432A036" w14:textId="57C606F6" w:rsidR="00192B34" w:rsidRDefault="00D12378" w:rsidP="00D9540C">
      <w:pPr>
        <w:jc w:val="both"/>
        <w:rPr>
          <w:rFonts w:ascii="Sylfaen" w:hAnsi="Sylfaen"/>
          <w:bCs/>
          <w:color w:val="000000"/>
          <w:sz w:val="24"/>
          <w:szCs w:val="24"/>
        </w:rPr>
      </w:pPr>
      <w:r>
        <w:rPr>
          <w:rFonts w:ascii="Sylfaen" w:hAnsi="Sylfaen"/>
          <w:bCs/>
          <w:color w:val="000000"/>
          <w:sz w:val="24"/>
          <w:szCs w:val="24"/>
        </w:rPr>
        <w:t xml:space="preserve">Prior surveys and consultations </w:t>
      </w:r>
      <w:r w:rsidR="00F475FD">
        <w:rPr>
          <w:rFonts w:ascii="Sylfaen" w:hAnsi="Sylfaen"/>
          <w:bCs/>
          <w:color w:val="000000"/>
          <w:sz w:val="24"/>
          <w:szCs w:val="24"/>
        </w:rPr>
        <w:t>were conducted to better understand the views of different stakeholders (key government agencies), as well as the needs and expectations of local communities</w:t>
      </w:r>
      <w:r w:rsidR="009C4AA7">
        <w:rPr>
          <w:rFonts w:ascii="Sylfaen" w:hAnsi="Sylfaen"/>
          <w:bCs/>
          <w:color w:val="000000"/>
          <w:sz w:val="24"/>
          <w:szCs w:val="24"/>
        </w:rPr>
        <w:t xml:space="preserve"> to inform the </w:t>
      </w:r>
      <w:r w:rsidR="00342E0B">
        <w:rPr>
          <w:rFonts w:ascii="Sylfaen" w:hAnsi="Sylfaen"/>
          <w:bCs/>
          <w:color w:val="000000"/>
          <w:sz w:val="24"/>
          <w:szCs w:val="24"/>
        </w:rPr>
        <w:t>initial selection of priority use-cases</w:t>
      </w:r>
      <w:r w:rsidR="00F475FD">
        <w:rPr>
          <w:rFonts w:ascii="Sylfaen" w:hAnsi="Sylfaen"/>
          <w:bCs/>
          <w:color w:val="000000"/>
          <w:sz w:val="24"/>
          <w:szCs w:val="24"/>
        </w:rPr>
        <w:t xml:space="preserve">. These </w:t>
      </w:r>
      <w:r w:rsidR="00192B34">
        <w:rPr>
          <w:rFonts w:ascii="Sylfaen" w:hAnsi="Sylfaen"/>
          <w:bCs/>
          <w:color w:val="000000"/>
          <w:sz w:val="24"/>
          <w:szCs w:val="24"/>
        </w:rPr>
        <w:t xml:space="preserve">are described in Table 1 below. </w:t>
      </w:r>
    </w:p>
    <w:p w14:paraId="5B29B31D" w14:textId="77777777" w:rsidR="00961214" w:rsidRDefault="00961214" w:rsidP="00D9540C">
      <w:pPr>
        <w:jc w:val="both"/>
        <w:rPr>
          <w:rFonts w:ascii="Sylfaen" w:hAnsi="Sylfaen"/>
          <w:bCs/>
          <w:color w:val="000000"/>
          <w:sz w:val="24"/>
          <w:szCs w:val="24"/>
        </w:rPr>
      </w:pPr>
    </w:p>
    <w:p w14:paraId="69C946DC" w14:textId="77777777" w:rsidR="00961214" w:rsidRDefault="00961214" w:rsidP="00D9540C">
      <w:pPr>
        <w:jc w:val="both"/>
        <w:rPr>
          <w:rFonts w:ascii="Sylfaen" w:hAnsi="Sylfaen"/>
          <w:bCs/>
          <w:color w:val="000000"/>
          <w:sz w:val="24"/>
          <w:szCs w:val="24"/>
        </w:rPr>
      </w:pPr>
    </w:p>
    <w:p w14:paraId="69B05244" w14:textId="77777777" w:rsidR="00961214" w:rsidRDefault="00961214" w:rsidP="00D9540C">
      <w:pPr>
        <w:jc w:val="both"/>
        <w:rPr>
          <w:rFonts w:ascii="Sylfaen" w:hAnsi="Sylfaen"/>
          <w:bCs/>
          <w:color w:val="000000"/>
          <w:sz w:val="24"/>
          <w:szCs w:val="24"/>
        </w:rPr>
      </w:pPr>
    </w:p>
    <w:p w14:paraId="492404C3" w14:textId="3B6AFF2E" w:rsidR="00192B34" w:rsidRPr="00192B34" w:rsidRDefault="00192B34" w:rsidP="25344317">
      <w:pPr>
        <w:jc w:val="both"/>
        <w:rPr>
          <w:rFonts w:ascii="Sylfaen" w:hAnsi="Sylfaen"/>
          <w:b/>
          <w:bCs/>
          <w:color w:val="000000"/>
          <w:sz w:val="24"/>
          <w:szCs w:val="24"/>
        </w:rPr>
      </w:pPr>
      <w:r w:rsidRPr="25344317">
        <w:rPr>
          <w:rFonts w:ascii="Sylfaen" w:hAnsi="Sylfaen"/>
          <w:color w:val="000000" w:themeColor="text1"/>
          <w:sz w:val="24"/>
          <w:szCs w:val="24"/>
        </w:rPr>
        <w:t xml:space="preserve"> </w:t>
      </w:r>
      <w:r w:rsidRPr="25344317">
        <w:rPr>
          <w:rFonts w:ascii="Sylfaen" w:hAnsi="Sylfaen"/>
          <w:b/>
          <w:bCs/>
          <w:color w:val="000000" w:themeColor="text1"/>
          <w:sz w:val="24"/>
          <w:szCs w:val="24"/>
        </w:rPr>
        <w:t>Table 1. Summary of prior stakeholder engagement activities</w:t>
      </w:r>
    </w:p>
    <w:tbl>
      <w:tblPr>
        <w:tblStyle w:val="TableGrid"/>
        <w:tblW w:w="9360" w:type="dxa"/>
        <w:tblInd w:w="-5" w:type="dxa"/>
        <w:tblLook w:val="04A0" w:firstRow="1" w:lastRow="0" w:firstColumn="1" w:lastColumn="0" w:noHBand="0" w:noVBand="1"/>
      </w:tblPr>
      <w:tblGrid>
        <w:gridCol w:w="1499"/>
        <w:gridCol w:w="2376"/>
        <w:gridCol w:w="2695"/>
        <w:gridCol w:w="2790"/>
      </w:tblGrid>
      <w:tr w:rsidR="00CF244A" w:rsidRPr="00192B34" w14:paraId="02D5EF42" w14:textId="77777777" w:rsidTr="25344317">
        <w:trPr>
          <w:trHeight w:val="530"/>
        </w:trPr>
        <w:tc>
          <w:tcPr>
            <w:tcW w:w="1499" w:type="dxa"/>
            <w:shd w:val="clear" w:color="auto" w:fill="D9D9D9" w:themeFill="background1" w:themeFillShade="D9"/>
          </w:tcPr>
          <w:p w14:paraId="05D78389" w14:textId="77777777" w:rsidR="00192B34" w:rsidRPr="00192B34" w:rsidRDefault="00192B34" w:rsidP="0053334A">
            <w:pPr>
              <w:jc w:val="center"/>
              <w:rPr>
                <w:rFonts w:cstheme="minorHAnsi"/>
                <w:b/>
                <w:sz w:val="20"/>
                <w:szCs w:val="20"/>
              </w:rPr>
            </w:pPr>
            <w:r w:rsidRPr="00192B34">
              <w:rPr>
                <w:rFonts w:cstheme="minorHAnsi"/>
                <w:b/>
                <w:sz w:val="20"/>
                <w:szCs w:val="20"/>
              </w:rPr>
              <w:t>Date &amp; Location</w:t>
            </w:r>
          </w:p>
        </w:tc>
        <w:tc>
          <w:tcPr>
            <w:tcW w:w="2376" w:type="dxa"/>
            <w:shd w:val="clear" w:color="auto" w:fill="D9D9D9" w:themeFill="background1" w:themeFillShade="D9"/>
          </w:tcPr>
          <w:p w14:paraId="37DDD851" w14:textId="77777777" w:rsidR="00192B34" w:rsidRPr="00192B34" w:rsidRDefault="00192B34" w:rsidP="0053334A">
            <w:pPr>
              <w:jc w:val="center"/>
              <w:rPr>
                <w:rFonts w:cstheme="minorHAnsi"/>
                <w:b/>
                <w:sz w:val="20"/>
                <w:szCs w:val="20"/>
              </w:rPr>
            </w:pPr>
            <w:r w:rsidRPr="00192B34">
              <w:rPr>
                <w:rFonts w:cstheme="minorHAnsi"/>
                <w:b/>
                <w:sz w:val="20"/>
                <w:szCs w:val="20"/>
              </w:rPr>
              <w:t>Stakeholders</w:t>
            </w:r>
          </w:p>
        </w:tc>
        <w:tc>
          <w:tcPr>
            <w:tcW w:w="2695" w:type="dxa"/>
            <w:shd w:val="clear" w:color="auto" w:fill="D9D9D9" w:themeFill="background1" w:themeFillShade="D9"/>
          </w:tcPr>
          <w:p w14:paraId="54C06215" w14:textId="5510B903" w:rsidR="00192B34" w:rsidRPr="00192B34" w:rsidRDefault="00C51950" w:rsidP="0053334A">
            <w:pPr>
              <w:jc w:val="center"/>
              <w:rPr>
                <w:rFonts w:cstheme="minorHAnsi"/>
                <w:b/>
                <w:sz w:val="20"/>
                <w:szCs w:val="20"/>
              </w:rPr>
            </w:pPr>
            <w:r>
              <w:rPr>
                <w:rFonts w:cstheme="minorHAnsi"/>
                <w:b/>
                <w:sz w:val="20"/>
                <w:szCs w:val="20"/>
              </w:rPr>
              <w:t xml:space="preserve">Format and </w:t>
            </w:r>
            <w:r w:rsidR="00192B34" w:rsidRPr="00192B34">
              <w:rPr>
                <w:rFonts w:cstheme="minorHAnsi"/>
                <w:b/>
                <w:sz w:val="20"/>
                <w:szCs w:val="20"/>
              </w:rPr>
              <w:t>Objective</w:t>
            </w:r>
            <w:r>
              <w:rPr>
                <w:rFonts w:cstheme="minorHAnsi"/>
                <w:b/>
                <w:sz w:val="20"/>
                <w:szCs w:val="20"/>
              </w:rPr>
              <w:t>s</w:t>
            </w:r>
          </w:p>
        </w:tc>
        <w:tc>
          <w:tcPr>
            <w:tcW w:w="2790" w:type="dxa"/>
            <w:shd w:val="clear" w:color="auto" w:fill="D9D9D9" w:themeFill="background1" w:themeFillShade="D9"/>
          </w:tcPr>
          <w:p w14:paraId="737FA47B" w14:textId="77777777" w:rsidR="00192B34" w:rsidRPr="00192B34" w:rsidRDefault="00192B34" w:rsidP="0053334A">
            <w:pPr>
              <w:jc w:val="center"/>
              <w:rPr>
                <w:rFonts w:cstheme="minorHAnsi"/>
                <w:b/>
                <w:sz w:val="20"/>
                <w:szCs w:val="20"/>
              </w:rPr>
            </w:pPr>
            <w:r w:rsidRPr="00192B34">
              <w:rPr>
                <w:rFonts w:cstheme="minorHAnsi"/>
                <w:b/>
                <w:sz w:val="20"/>
                <w:szCs w:val="20"/>
              </w:rPr>
              <w:t>Outcome</w:t>
            </w:r>
          </w:p>
        </w:tc>
      </w:tr>
      <w:tr w:rsidR="00CF244A" w:rsidRPr="00192B34" w14:paraId="08CE83B0" w14:textId="77777777" w:rsidTr="25344317">
        <w:tc>
          <w:tcPr>
            <w:tcW w:w="1499" w:type="dxa"/>
          </w:tcPr>
          <w:p w14:paraId="64487218" w14:textId="77777777" w:rsidR="00192B34" w:rsidRPr="00192B34" w:rsidRDefault="00192B34" w:rsidP="0053334A">
            <w:pPr>
              <w:rPr>
                <w:rFonts w:cstheme="minorHAnsi"/>
                <w:sz w:val="20"/>
                <w:szCs w:val="20"/>
              </w:rPr>
            </w:pPr>
            <w:r w:rsidRPr="00192B34">
              <w:rPr>
                <w:rFonts w:cstheme="minorHAnsi"/>
                <w:sz w:val="20"/>
                <w:szCs w:val="20"/>
              </w:rPr>
              <w:t>April 2018</w:t>
            </w:r>
          </w:p>
          <w:p w14:paraId="4A4DE8A0" w14:textId="77777777" w:rsidR="00192B34" w:rsidRPr="00192B34" w:rsidRDefault="00192B34" w:rsidP="0053334A">
            <w:pPr>
              <w:rPr>
                <w:rFonts w:cstheme="minorHAnsi"/>
                <w:sz w:val="20"/>
                <w:szCs w:val="20"/>
              </w:rPr>
            </w:pPr>
            <w:r w:rsidRPr="00192B34">
              <w:rPr>
                <w:rFonts w:cstheme="minorHAnsi"/>
                <w:sz w:val="20"/>
                <w:szCs w:val="20"/>
              </w:rPr>
              <w:t>Tbilisi</w:t>
            </w:r>
          </w:p>
        </w:tc>
        <w:tc>
          <w:tcPr>
            <w:tcW w:w="2376" w:type="dxa"/>
          </w:tcPr>
          <w:p w14:paraId="29E20DCE" w14:textId="77777777" w:rsidR="00192B34" w:rsidRPr="00192B34" w:rsidRDefault="00192B34" w:rsidP="00192B34">
            <w:pPr>
              <w:pStyle w:val="ListParagraph"/>
              <w:numPr>
                <w:ilvl w:val="0"/>
                <w:numId w:val="38"/>
              </w:numPr>
              <w:ind w:left="252" w:hanging="198"/>
              <w:rPr>
                <w:rFonts w:cstheme="minorHAnsi"/>
                <w:sz w:val="20"/>
                <w:szCs w:val="20"/>
              </w:rPr>
            </w:pPr>
            <w:r w:rsidRPr="00192B34">
              <w:rPr>
                <w:rFonts w:cstheme="minorHAnsi"/>
                <w:sz w:val="20"/>
                <w:szCs w:val="20"/>
              </w:rPr>
              <w:t xml:space="preserve">Telecom operators </w:t>
            </w:r>
          </w:p>
          <w:p w14:paraId="60385CD8" w14:textId="77777777" w:rsidR="00192B34" w:rsidRPr="00192B34" w:rsidRDefault="00192B34" w:rsidP="00192B34">
            <w:pPr>
              <w:pStyle w:val="ListParagraph"/>
              <w:numPr>
                <w:ilvl w:val="0"/>
                <w:numId w:val="38"/>
              </w:numPr>
              <w:ind w:left="252" w:hanging="198"/>
              <w:rPr>
                <w:rFonts w:cstheme="minorHAnsi"/>
                <w:sz w:val="20"/>
                <w:szCs w:val="20"/>
              </w:rPr>
            </w:pPr>
            <w:r w:rsidRPr="00192B34">
              <w:rPr>
                <w:rFonts w:cstheme="minorHAnsi"/>
                <w:sz w:val="20"/>
                <w:szCs w:val="20"/>
              </w:rPr>
              <w:t>Internet Service Providers (ISPs)</w:t>
            </w:r>
          </w:p>
        </w:tc>
        <w:tc>
          <w:tcPr>
            <w:tcW w:w="2695" w:type="dxa"/>
          </w:tcPr>
          <w:p w14:paraId="162DC928" w14:textId="444200AB" w:rsidR="00C51950" w:rsidRPr="008E5194" w:rsidRDefault="00C51950" w:rsidP="0053334A">
            <w:pPr>
              <w:rPr>
                <w:rFonts w:cstheme="minorHAnsi"/>
                <w:sz w:val="20"/>
                <w:szCs w:val="20"/>
              </w:rPr>
            </w:pPr>
            <w:r w:rsidRPr="008E5194">
              <w:rPr>
                <w:rFonts w:cstheme="minorHAnsi"/>
                <w:sz w:val="20"/>
                <w:szCs w:val="20"/>
              </w:rPr>
              <w:t>Workshop / Survey</w:t>
            </w:r>
          </w:p>
          <w:p w14:paraId="6664D058" w14:textId="77777777" w:rsidR="00C51950" w:rsidRPr="008E5194" w:rsidRDefault="00C51950" w:rsidP="0053334A">
            <w:pPr>
              <w:rPr>
                <w:rFonts w:cstheme="minorHAnsi"/>
                <w:sz w:val="20"/>
                <w:szCs w:val="20"/>
              </w:rPr>
            </w:pPr>
          </w:p>
          <w:p w14:paraId="6D4EAF78" w14:textId="758ABC40" w:rsidR="00192B34" w:rsidRPr="008E5194" w:rsidRDefault="00192B34" w:rsidP="0053334A">
            <w:pPr>
              <w:rPr>
                <w:rFonts w:cstheme="minorHAnsi"/>
                <w:sz w:val="20"/>
                <w:szCs w:val="20"/>
              </w:rPr>
            </w:pPr>
            <w:r w:rsidRPr="008E5194">
              <w:rPr>
                <w:rFonts w:cstheme="minorHAnsi"/>
                <w:sz w:val="20"/>
                <w:szCs w:val="20"/>
              </w:rPr>
              <w:t>Provide pertinent insights into the market dynamics within the sector – both on the supply and demand sides.</w:t>
            </w:r>
          </w:p>
        </w:tc>
        <w:tc>
          <w:tcPr>
            <w:tcW w:w="2790" w:type="dxa"/>
          </w:tcPr>
          <w:p w14:paraId="7EAE8919" w14:textId="77777777" w:rsidR="00192B34" w:rsidRPr="00192B34" w:rsidRDefault="00192B34" w:rsidP="0053334A">
            <w:pPr>
              <w:rPr>
                <w:rFonts w:cstheme="minorHAnsi"/>
                <w:sz w:val="20"/>
                <w:szCs w:val="20"/>
              </w:rPr>
            </w:pPr>
            <w:r w:rsidRPr="00192B34">
              <w:rPr>
                <w:rFonts w:cstheme="minorHAnsi"/>
                <w:sz w:val="20"/>
                <w:szCs w:val="20"/>
              </w:rPr>
              <w:t>Challenges pointed out by the operators were: competition, fair regulation, access to infrastructure, access to information, permit granting, and the wholesale market prices.</w:t>
            </w:r>
          </w:p>
        </w:tc>
      </w:tr>
      <w:tr w:rsidR="00CF244A" w:rsidRPr="00192B34" w14:paraId="3BA1360D" w14:textId="77777777" w:rsidTr="25344317">
        <w:tc>
          <w:tcPr>
            <w:tcW w:w="1499" w:type="dxa"/>
          </w:tcPr>
          <w:p w14:paraId="759EB74C" w14:textId="77777777" w:rsidR="00192B34" w:rsidRPr="00192B34" w:rsidRDefault="00192B34" w:rsidP="0053334A">
            <w:pPr>
              <w:rPr>
                <w:rFonts w:cstheme="minorHAnsi"/>
                <w:sz w:val="20"/>
                <w:szCs w:val="20"/>
              </w:rPr>
            </w:pPr>
            <w:r w:rsidRPr="00192B34">
              <w:rPr>
                <w:rFonts w:cstheme="minorHAnsi"/>
                <w:sz w:val="20"/>
                <w:szCs w:val="20"/>
              </w:rPr>
              <w:t>June 2018</w:t>
            </w:r>
          </w:p>
          <w:p w14:paraId="64EADFEF" w14:textId="77777777" w:rsidR="00192B34" w:rsidRPr="00192B34" w:rsidRDefault="00192B34" w:rsidP="0053334A">
            <w:pPr>
              <w:rPr>
                <w:rFonts w:cstheme="minorHAnsi"/>
                <w:sz w:val="20"/>
                <w:szCs w:val="20"/>
              </w:rPr>
            </w:pPr>
            <w:r w:rsidRPr="00192B34">
              <w:rPr>
                <w:rFonts w:cstheme="minorHAnsi"/>
                <w:sz w:val="20"/>
                <w:szCs w:val="20"/>
              </w:rPr>
              <w:t>Tbilisi</w:t>
            </w:r>
          </w:p>
        </w:tc>
        <w:tc>
          <w:tcPr>
            <w:tcW w:w="2376" w:type="dxa"/>
          </w:tcPr>
          <w:p w14:paraId="219DC172" w14:textId="77777777" w:rsidR="00192B34" w:rsidRPr="00192B34" w:rsidRDefault="00192B34" w:rsidP="00192B34">
            <w:pPr>
              <w:pStyle w:val="ListParagraph"/>
              <w:numPr>
                <w:ilvl w:val="0"/>
                <w:numId w:val="39"/>
              </w:numPr>
              <w:ind w:left="252" w:hanging="198"/>
              <w:rPr>
                <w:rFonts w:cstheme="minorHAnsi"/>
                <w:sz w:val="20"/>
                <w:szCs w:val="20"/>
              </w:rPr>
            </w:pPr>
            <w:r w:rsidRPr="00192B34">
              <w:rPr>
                <w:rFonts w:cstheme="minorHAnsi"/>
                <w:sz w:val="20"/>
                <w:szCs w:val="20"/>
              </w:rPr>
              <w:t>Government agencies</w:t>
            </w:r>
          </w:p>
          <w:p w14:paraId="3C13024A" w14:textId="77777777" w:rsidR="00192B34" w:rsidRPr="00192B34" w:rsidRDefault="00192B34" w:rsidP="00192B34">
            <w:pPr>
              <w:pStyle w:val="ListParagraph"/>
              <w:numPr>
                <w:ilvl w:val="0"/>
                <w:numId w:val="39"/>
              </w:numPr>
              <w:ind w:left="252" w:hanging="198"/>
              <w:rPr>
                <w:rFonts w:cstheme="minorHAnsi"/>
                <w:sz w:val="20"/>
                <w:szCs w:val="20"/>
              </w:rPr>
            </w:pPr>
            <w:r w:rsidRPr="00192B34">
              <w:rPr>
                <w:rFonts w:cstheme="minorHAnsi"/>
                <w:sz w:val="20"/>
                <w:szCs w:val="20"/>
              </w:rPr>
              <w:t>Telecom Operators</w:t>
            </w:r>
          </w:p>
          <w:p w14:paraId="404B9C7C" w14:textId="77777777" w:rsidR="00192B34" w:rsidRPr="00192B34" w:rsidRDefault="00192B34" w:rsidP="00192B34">
            <w:pPr>
              <w:pStyle w:val="ListParagraph"/>
              <w:numPr>
                <w:ilvl w:val="0"/>
                <w:numId w:val="39"/>
              </w:numPr>
              <w:ind w:left="252" w:hanging="198"/>
              <w:rPr>
                <w:rFonts w:cstheme="minorHAnsi"/>
                <w:sz w:val="20"/>
                <w:szCs w:val="20"/>
                <w:lang w:val="ka-GE"/>
              </w:rPr>
            </w:pPr>
            <w:r w:rsidRPr="00192B34">
              <w:rPr>
                <w:rFonts w:cstheme="minorHAnsi"/>
                <w:sz w:val="20"/>
                <w:szCs w:val="20"/>
              </w:rPr>
              <w:t>Energy Operators</w:t>
            </w:r>
          </w:p>
          <w:p w14:paraId="2FBF2574" w14:textId="77777777" w:rsidR="00192B34" w:rsidRPr="00192B34" w:rsidRDefault="00192B34" w:rsidP="00192B34">
            <w:pPr>
              <w:pStyle w:val="ListParagraph"/>
              <w:numPr>
                <w:ilvl w:val="0"/>
                <w:numId w:val="39"/>
              </w:numPr>
              <w:ind w:left="252" w:hanging="198"/>
              <w:rPr>
                <w:rFonts w:cstheme="minorHAnsi"/>
                <w:sz w:val="20"/>
                <w:szCs w:val="20"/>
              </w:rPr>
            </w:pPr>
            <w:r w:rsidRPr="00192B34">
              <w:rPr>
                <w:rFonts w:cstheme="minorHAnsi"/>
                <w:sz w:val="20"/>
                <w:szCs w:val="20"/>
              </w:rPr>
              <w:t>CSO representatives</w:t>
            </w:r>
          </w:p>
          <w:p w14:paraId="530C95E7" w14:textId="77777777" w:rsidR="00192B34" w:rsidRPr="00192B34" w:rsidRDefault="00192B34" w:rsidP="00192B34">
            <w:pPr>
              <w:pStyle w:val="ListParagraph"/>
              <w:numPr>
                <w:ilvl w:val="0"/>
                <w:numId w:val="39"/>
              </w:numPr>
              <w:ind w:left="252" w:hanging="198"/>
              <w:rPr>
                <w:rFonts w:cstheme="minorHAnsi"/>
                <w:sz w:val="20"/>
                <w:szCs w:val="20"/>
              </w:rPr>
            </w:pPr>
            <w:r w:rsidRPr="00192B34">
              <w:rPr>
                <w:rFonts w:cstheme="minorHAnsi"/>
                <w:sz w:val="20"/>
                <w:szCs w:val="20"/>
              </w:rPr>
              <w:t xml:space="preserve">Academia </w:t>
            </w:r>
          </w:p>
        </w:tc>
        <w:tc>
          <w:tcPr>
            <w:tcW w:w="2695" w:type="dxa"/>
          </w:tcPr>
          <w:p w14:paraId="76F54B04" w14:textId="2F7F77EE" w:rsidR="00731593" w:rsidRPr="008E5194" w:rsidRDefault="00731593" w:rsidP="0053334A">
            <w:pPr>
              <w:autoSpaceDE w:val="0"/>
              <w:autoSpaceDN w:val="0"/>
              <w:adjustRightInd w:val="0"/>
              <w:rPr>
                <w:rFonts w:cstheme="minorHAnsi"/>
                <w:sz w:val="20"/>
                <w:szCs w:val="20"/>
              </w:rPr>
            </w:pPr>
            <w:r w:rsidRPr="008E5194">
              <w:rPr>
                <w:rFonts w:cstheme="minorHAnsi"/>
                <w:sz w:val="20"/>
                <w:szCs w:val="20"/>
              </w:rPr>
              <w:t xml:space="preserve">Workshop </w:t>
            </w:r>
          </w:p>
          <w:p w14:paraId="6698843A" w14:textId="77777777" w:rsidR="00731593" w:rsidRPr="008E5194" w:rsidRDefault="00731593" w:rsidP="0053334A">
            <w:pPr>
              <w:autoSpaceDE w:val="0"/>
              <w:autoSpaceDN w:val="0"/>
              <w:adjustRightInd w:val="0"/>
              <w:rPr>
                <w:rFonts w:cstheme="minorHAnsi"/>
                <w:sz w:val="20"/>
                <w:szCs w:val="20"/>
              </w:rPr>
            </w:pPr>
          </w:p>
          <w:p w14:paraId="24DF92B1" w14:textId="3B4BD0DD" w:rsidR="00192B34" w:rsidRPr="008E5194" w:rsidRDefault="00192B34" w:rsidP="0053334A">
            <w:pPr>
              <w:autoSpaceDE w:val="0"/>
              <w:autoSpaceDN w:val="0"/>
              <w:adjustRightInd w:val="0"/>
              <w:rPr>
                <w:rFonts w:cstheme="minorHAnsi"/>
                <w:sz w:val="20"/>
                <w:szCs w:val="20"/>
              </w:rPr>
            </w:pPr>
            <w:r w:rsidRPr="008E5194">
              <w:rPr>
                <w:rFonts w:cstheme="minorHAnsi"/>
                <w:sz w:val="20"/>
                <w:szCs w:val="20"/>
              </w:rPr>
              <w:t>Present findings of the broadband market diagnostic assessment and WB recommendations on the National Broadband Development Strategy (NBDS).</w:t>
            </w:r>
          </w:p>
        </w:tc>
        <w:tc>
          <w:tcPr>
            <w:tcW w:w="2790" w:type="dxa"/>
          </w:tcPr>
          <w:p w14:paraId="300B46A0" w14:textId="77777777" w:rsidR="00192B34" w:rsidRPr="00192B34" w:rsidRDefault="00192B34" w:rsidP="0053334A">
            <w:pPr>
              <w:rPr>
                <w:rFonts w:cstheme="minorHAnsi"/>
                <w:sz w:val="20"/>
                <w:szCs w:val="20"/>
              </w:rPr>
            </w:pPr>
            <w:r w:rsidRPr="00192B34">
              <w:rPr>
                <w:rFonts w:cstheme="minorHAnsi"/>
                <w:sz w:val="20"/>
                <w:szCs w:val="20"/>
              </w:rPr>
              <w:t>Consultations helped identify specific policy and regulatory actions that could facilitate broadband network roll-out, activation of alternate sources of infrastructure (e.g. those owned by utilities), and promote competitive and non-discriminatory access to telecommunication networks. The team has also found broad consensus that Georgia should follow EU approaches to State Aid, by crowding in private investments, and utilizing policy and regulatory tools to expand the market, even as it invests public resources to extend access to commercially non-viable segments of the market.</w:t>
            </w:r>
          </w:p>
        </w:tc>
      </w:tr>
      <w:tr w:rsidR="00CF244A" w:rsidRPr="00192B34" w14:paraId="229058CD" w14:textId="77777777" w:rsidTr="25344317">
        <w:tc>
          <w:tcPr>
            <w:tcW w:w="1499" w:type="dxa"/>
          </w:tcPr>
          <w:p w14:paraId="32A366F7" w14:textId="77777777" w:rsidR="00192B34" w:rsidRPr="00192B34" w:rsidRDefault="00192B34" w:rsidP="0053334A">
            <w:pPr>
              <w:rPr>
                <w:rFonts w:cstheme="minorHAnsi"/>
                <w:sz w:val="20"/>
                <w:szCs w:val="20"/>
              </w:rPr>
            </w:pPr>
            <w:r w:rsidRPr="00192B34">
              <w:rPr>
                <w:rFonts w:cstheme="minorHAnsi"/>
                <w:sz w:val="20"/>
                <w:szCs w:val="20"/>
              </w:rPr>
              <w:t>September 2018</w:t>
            </w:r>
          </w:p>
          <w:p w14:paraId="41B1EE31" w14:textId="77777777" w:rsidR="00192B34" w:rsidRPr="00192B34" w:rsidRDefault="00192B34" w:rsidP="0053334A">
            <w:pPr>
              <w:rPr>
                <w:rFonts w:cstheme="minorHAnsi"/>
                <w:sz w:val="20"/>
                <w:szCs w:val="20"/>
              </w:rPr>
            </w:pPr>
            <w:r w:rsidRPr="00192B34">
              <w:rPr>
                <w:rFonts w:cstheme="minorHAnsi"/>
                <w:sz w:val="20"/>
                <w:szCs w:val="20"/>
              </w:rPr>
              <w:t>Tbilisi</w:t>
            </w:r>
          </w:p>
        </w:tc>
        <w:tc>
          <w:tcPr>
            <w:tcW w:w="2376" w:type="dxa"/>
          </w:tcPr>
          <w:p w14:paraId="620BAD2F" w14:textId="77777777" w:rsidR="00192B34" w:rsidRPr="00192B34" w:rsidRDefault="00192B34" w:rsidP="00192B34">
            <w:pPr>
              <w:pStyle w:val="ListParagraph"/>
              <w:numPr>
                <w:ilvl w:val="0"/>
                <w:numId w:val="40"/>
              </w:numPr>
              <w:ind w:left="252" w:hanging="198"/>
              <w:rPr>
                <w:rFonts w:cstheme="minorHAnsi"/>
                <w:sz w:val="20"/>
                <w:szCs w:val="20"/>
              </w:rPr>
            </w:pPr>
            <w:r w:rsidRPr="00192B34">
              <w:rPr>
                <w:rFonts w:cstheme="minorHAnsi"/>
                <w:sz w:val="20"/>
                <w:szCs w:val="20"/>
              </w:rPr>
              <w:t>Government agencies</w:t>
            </w:r>
          </w:p>
          <w:p w14:paraId="74FFC6AD" w14:textId="77777777" w:rsidR="00192B34" w:rsidRPr="00192B34" w:rsidRDefault="00192B34" w:rsidP="00192B34">
            <w:pPr>
              <w:pStyle w:val="ListParagraph"/>
              <w:numPr>
                <w:ilvl w:val="0"/>
                <w:numId w:val="40"/>
              </w:numPr>
              <w:ind w:left="252" w:hanging="198"/>
              <w:rPr>
                <w:rFonts w:cstheme="minorHAnsi"/>
                <w:sz w:val="20"/>
                <w:szCs w:val="20"/>
              </w:rPr>
            </w:pPr>
            <w:r w:rsidRPr="00192B34">
              <w:rPr>
                <w:rFonts w:cstheme="minorHAnsi"/>
                <w:sz w:val="20"/>
                <w:szCs w:val="20"/>
              </w:rPr>
              <w:t>EU Delegation</w:t>
            </w:r>
          </w:p>
          <w:p w14:paraId="1375DC8D" w14:textId="77777777" w:rsidR="00192B34" w:rsidRPr="00192B34" w:rsidRDefault="00192B34" w:rsidP="0053334A">
            <w:pPr>
              <w:rPr>
                <w:rFonts w:cstheme="minorHAnsi"/>
                <w:sz w:val="20"/>
                <w:szCs w:val="20"/>
              </w:rPr>
            </w:pPr>
          </w:p>
        </w:tc>
        <w:tc>
          <w:tcPr>
            <w:tcW w:w="2695" w:type="dxa"/>
          </w:tcPr>
          <w:p w14:paraId="5406A531" w14:textId="6A13C45D" w:rsidR="00731593" w:rsidRDefault="00731593" w:rsidP="0053334A">
            <w:pPr>
              <w:rPr>
                <w:rFonts w:cstheme="minorHAnsi"/>
                <w:sz w:val="20"/>
                <w:szCs w:val="20"/>
              </w:rPr>
            </w:pPr>
            <w:r>
              <w:rPr>
                <w:rFonts w:cstheme="minorHAnsi"/>
                <w:sz w:val="20"/>
                <w:szCs w:val="20"/>
              </w:rPr>
              <w:t>Workshop</w:t>
            </w:r>
          </w:p>
          <w:p w14:paraId="6EEBE6AD" w14:textId="77777777" w:rsidR="00731593" w:rsidRDefault="00731593" w:rsidP="0053334A">
            <w:pPr>
              <w:rPr>
                <w:rFonts w:cstheme="minorHAnsi"/>
                <w:sz w:val="20"/>
                <w:szCs w:val="20"/>
              </w:rPr>
            </w:pPr>
          </w:p>
          <w:p w14:paraId="2B9AD0E2" w14:textId="1DFC30E1" w:rsidR="00192B34" w:rsidRPr="00192B34" w:rsidRDefault="00192B34" w:rsidP="0053334A">
            <w:pPr>
              <w:rPr>
                <w:rFonts w:cstheme="minorHAnsi"/>
                <w:sz w:val="20"/>
                <w:szCs w:val="20"/>
              </w:rPr>
            </w:pPr>
            <w:r w:rsidRPr="00192B34">
              <w:rPr>
                <w:rFonts w:cstheme="minorHAnsi"/>
                <w:sz w:val="20"/>
                <w:szCs w:val="20"/>
              </w:rPr>
              <w:t>Present WB recommendations on the National Broadband Development Strategy (NBDS)</w:t>
            </w:r>
          </w:p>
        </w:tc>
        <w:tc>
          <w:tcPr>
            <w:tcW w:w="2790" w:type="dxa"/>
          </w:tcPr>
          <w:p w14:paraId="6D4C48C3" w14:textId="77777777" w:rsidR="00192B34" w:rsidRPr="00192B34" w:rsidRDefault="00192B34" w:rsidP="0053334A">
            <w:pPr>
              <w:rPr>
                <w:rFonts w:cstheme="minorHAnsi"/>
                <w:sz w:val="20"/>
                <w:szCs w:val="20"/>
              </w:rPr>
            </w:pPr>
            <w:r w:rsidRPr="00192B34">
              <w:rPr>
                <w:rFonts w:cstheme="minorHAnsi"/>
                <w:sz w:val="20"/>
                <w:szCs w:val="20"/>
              </w:rPr>
              <w:t xml:space="preserve">Workshop participants provided significant inputs, reflecting practical considerations in implementing the strategy. They reiterated their agreement with the recommended targets and supported the recommended NBDS direction and priorities. </w:t>
            </w:r>
          </w:p>
        </w:tc>
      </w:tr>
      <w:tr w:rsidR="00CF244A" w:rsidRPr="00192B34" w14:paraId="1D20636C" w14:textId="77777777" w:rsidTr="25344317">
        <w:tc>
          <w:tcPr>
            <w:tcW w:w="1499" w:type="dxa"/>
          </w:tcPr>
          <w:p w14:paraId="16AB82F9" w14:textId="77777777" w:rsidR="00192B34" w:rsidRPr="00192B34" w:rsidRDefault="00192B34" w:rsidP="0053334A">
            <w:pPr>
              <w:rPr>
                <w:rFonts w:cstheme="minorHAnsi"/>
                <w:sz w:val="20"/>
                <w:szCs w:val="20"/>
              </w:rPr>
            </w:pPr>
            <w:r w:rsidRPr="00192B34">
              <w:rPr>
                <w:rFonts w:cstheme="minorHAnsi"/>
                <w:sz w:val="20"/>
                <w:szCs w:val="20"/>
              </w:rPr>
              <w:lastRenderedPageBreak/>
              <w:t>October 2018</w:t>
            </w:r>
          </w:p>
          <w:p w14:paraId="4CCC3D68"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Lanchkhuti</w:t>
            </w:r>
          </w:p>
          <w:p w14:paraId="525CAC67"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Batumi</w:t>
            </w:r>
          </w:p>
          <w:p w14:paraId="484EBB4B"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Lagodekhi</w:t>
            </w:r>
          </w:p>
          <w:p w14:paraId="0F73F7DA" w14:textId="77777777" w:rsidR="00192B34" w:rsidRPr="00192B34" w:rsidRDefault="00192B34" w:rsidP="00192B34">
            <w:pPr>
              <w:pStyle w:val="ListParagraph"/>
              <w:numPr>
                <w:ilvl w:val="0"/>
                <w:numId w:val="44"/>
              </w:numPr>
              <w:ind w:left="252" w:hanging="198"/>
              <w:rPr>
                <w:rFonts w:cstheme="minorHAnsi"/>
                <w:sz w:val="20"/>
                <w:szCs w:val="20"/>
              </w:rPr>
            </w:pPr>
            <w:r w:rsidRPr="00192B34">
              <w:rPr>
                <w:rFonts w:eastAsia="Times New Roman" w:cstheme="minorHAnsi"/>
                <w:color w:val="222222"/>
                <w:sz w:val="20"/>
                <w:szCs w:val="20"/>
              </w:rPr>
              <w:t>Telavi</w:t>
            </w:r>
          </w:p>
        </w:tc>
        <w:tc>
          <w:tcPr>
            <w:tcW w:w="2376" w:type="dxa"/>
          </w:tcPr>
          <w:p w14:paraId="6EF8243C"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High-school students university/college students</w:t>
            </w:r>
          </w:p>
          <w:p w14:paraId="4092FAEC"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Employed/unemployed individuals</w:t>
            </w:r>
          </w:p>
          <w:p w14:paraId="61B10394"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Private sector representatives</w:t>
            </w:r>
          </w:p>
          <w:p w14:paraId="5EE3286B"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Small business owners</w:t>
            </w:r>
          </w:p>
          <w:p w14:paraId="4B92810A"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Tourism industry representatives</w:t>
            </w:r>
          </w:p>
          <w:p w14:paraId="4E6D3340"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Online shopping services</w:t>
            </w:r>
          </w:p>
          <w:p w14:paraId="4E53F730" w14:textId="77777777" w:rsidR="00192B34" w:rsidRPr="00192B34" w:rsidRDefault="00192B34" w:rsidP="00192B34">
            <w:pPr>
              <w:pStyle w:val="ListParagraph"/>
              <w:numPr>
                <w:ilvl w:val="0"/>
                <w:numId w:val="44"/>
              </w:numPr>
              <w:ind w:left="252" w:hanging="198"/>
              <w:rPr>
                <w:rFonts w:eastAsia="Times New Roman" w:cstheme="minorHAnsi"/>
                <w:color w:val="222222"/>
                <w:sz w:val="20"/>
                <w:szCs w:val="20"/>
              </w:rPr>
            </w:pPr>
            <w:r w:rsidRPr="00192B34">
              <w:rPr>
                <w:rFonts w:eastAsia="Times New Roman" w:cstheme="minorHAnsi"/>
                <w:color w:val="222222"/>
                <w:sz w:val="20"/>
                <w:szCs w:val="20"/>
              </w:rPr>
              <w:t>Sexual/ethnic minorities</w:t>
            </w:r>
          </w:p>
          <w:p w14:paraId="063EDD95" w14:textId="77777777" w:rsidR="00192B34" w:rsidRPr="00192B34" w:rsidRDefault="00192B34" w:rsidP="00192B34">
            <w:pPr>
              <w:pStyle w:val="ListParagraph"/>
              <w:numPr>
                <w:ilvl w:val="0"/>
                <w:numId w:val="44"/>
              </w:numPr>
              <w:ind w:left="252" w:hanging="198"/>
              <w:rPr>
                <w:rFonts w:cstheme="minorHAnsi"/>
                <w:sz w:val="20"/>
                <w:szCs w:val="20"/>
              </w:rPr>
            </w:pPr>
            <w:r w:rsidRPr="00192B34">
              <w:rPr>
                <w:rFonts w:eastAsia="Times New Roman" w:cstheme="minorHAnsi"/>
                <w:color w:val="222222"/>
                <w:sz w:val="20"/>
                <w:szCs w:val="20"/>
              </w:rPr>
              <w:t>IDP community</w:t>
            </w:r>
          </w:p>
        </w:tc>
        <w:tc>
          <w:tcPr>
            <w:tcW w:w="2695" w:type="dxa"/>
          </w:tcPr>
          <w:p w14:paraId="0CE5BE2B" w14:textId="188159F2" w:rsidR="00731593" w:rsidRDefault="00731593" w:rsidP="0053334A">
            <w:pPr>
              <w:rPr>
                <w:rFonts w:eastAsia="Times New Roman" w:cstheme="minorHAnsi"/>
                <w:color w:val="222222"/>
                <w:sz w:val="20"/>
                <w:szCs w:val="20"/>
              </w:rPr>
            </w:pPr>
            <w:r>
              <w:rPr>
                <w:rFonts w:eastAsia="Times New Roman" w:cstheme="minorHAnsi"/>
                <w:color w:val="222222"/>
                <w:sz w:val="20"/>
                <w:szCs w:val="20"/>
              </w:rPr>
              <w:t>Focus Group Discussions and In-Depth Interviews</w:t>
            </w:r>
            <w:r w:rsidR="006F54FC">
              <w:rPr>
                <w:rStyle w:val="FootnoteReference"/>
                <w:rFonts w:eastAsia="Times New Roman" w:cstheme="minorHAnsi"/>
                <w:color w:val="222222"/>
                <w:sz w:val="20"/>
                <w:szCs w:val="20"/>
              </w:rPr>
              <w:footnoteReference w:id="2"/>
            </w:r>
          </w:p>
          <w:p w14:paraId="49420336" w14:textId="77777777" w:rsidR="00731593" w:rsidRDefault="00731593" w:rsidP="0053334A">
            <w:pPr>
              <w:rPr>
                <w:rFonts w:eastAsia="Times New Roman" w:cstheme="minorHAnsi"/>
                <w:color w:val="222222"/>
                <w:sz w:val="20"/>
                <w:szCs w:val="20"/>
              </w:rPr>
            </w:pPr>
          </w:p>
          <w:p w14:paraId="34C75B3F" w14:textId="64BD325D" w:rsidR="00192B34" w:rsidRPr="00192B34" w:rsidRDefault="00192B34" w:rsidP="0053334A">
            <w:pPr>
              <w:rPr>
                <w:rFonts w:cstheme="minorHAnsi"/>
                <w:sz w:val="20"/>
                <w:szCs w:val="20"/>
              </w:rPr>
            </w:pPr>
            <w:r w:rsidRPr="00192B34">
              <w:rPr>
                <w:rFonts w:eastAsia="Times New Roman" w:cstheme="minorHAnsi"/>
                <w:color w:val="222222"/>
                <w:sz w:val="20"/>
                <w:szCs w:val="20"/>
              </w:rPr>
              <w:t>Conduct in-depth interviews with focus groups in four targeted locations to observe how local people perceive the Internet, how do they benefit from it, quality of Internet they receive, whether or not it helps them save money/time or earn money, to what extent is it used as a source of information, how does it help them in getting education, how does it help with building skills, etc.</w:t>
            </w:r>
          </w:p>
        </w:tc>
        <w:tc>
          <w:tcPr>
            <w:tcW w:w="2790" w:type="dxa"/>
          </w:tcPr>
          <w:p w14:paraId="5F04499D" w14:textId="77777777" w:rsidR="00192B34" w:rsidRPr="00192B34" w:rsidRDefault="00192B34" w:rsidP="0053334A">
            <w:pPr>
              <w:rPr>
                <w:rFonts w:cstheme="minorHAnsi"/>
                <w:sz w:val="20"/>
                <w:szCs w:val="20"/>
              </w:rPr>
            </w:pPr>
            <w:r w:rsidRPr="00192B34">
              <w:rPr>
                <w:rFonts w:cstheme="minorHAnsi"/>
                <w:sz w:val="20"/>
                <w:szCs w:val="20"/>
              </w:rPr>
              <w:t>31 interviews conducted and findings of the survey were reflected in the Report.</w:t>
            </w:r>
          </w:p>
          <w:p w14:paraId="4289020C" w14:textId="77777777" w:rsidR="00192B34" w:rsidRPr="00192B34" w:rsidRDefault="00192B34" w:rsidP="0053334A">
            <w:pPr>
              <w:rPr>
                <w:rFonts w:cstheme="minorHAnsi"/>
                <w:sz w:val="20"/>
                <w:szCs w:val="20"/>
              </w:rPr>
            </w:pPr>
            <w:r w:rsidRPr="00192B34">
              <w:rPr>
                <w:rFonts w:eastAsia="Times New Roman" w:cstheme="minorHAnsi"/>
                <w:color w:val="222222"/>
                <w:sz w:val="20"/>
                <w:szCs w:val="20"/>
              </w:rPr>
              <w:t>Based on the interviews, the story - “Lives Changed, Thanks to the Internet” comprising of 7 short real-life stories were prepared.</w:t>
            </w:r>
          </w:p>
        </w:tc>
      </w:tr>
      <w:tr w:rsidR="00CF244A" w:rsidRPr="00192B34" w14:paraId="20EC0836" w14:textId="77777777" w:rsidTr="25344317">
        <w:trPr>
          <w:trHeight w:val="50"/>
        </w:trPr>
        <w:tc>
          <w:tcPr>
            <w:tcW w:w="1499" w:type="dxa"/>
          </w:tcPr>
          <w:p w14:paraId="7E92F0A2" w14:textId="77777777" w:rsidR="00192B34" w:rsidRPr="00192B34" w:rsidRDefault="00192B34" w:rsidP="0053334A">
            <w:pPr>
              <w:rPr>
                <w:rFonts w:cstheme="minorHAnsi"/>
                <w:sz w:val="20"/>
                <w:szCs w:val="20"/>
              </w:rPr>
            </w:pPr>
            <w:r w:rsidRPr="00192B34">
              <w:rPr>
                <w:rFonts w:cstheme="minorHAnsi"/>
                <w:sz w:val="20"/>
                <w:szCs w:val="20"/>
              </w:rPr>
              <w:t>July 2019</w:t>
            </w:r>
          </w:p>
          <w:p w14:paraId="66268537" w14:textId="77777777" w:rsidR="00192B34" w:rsidRPr="00192B34" w:rsidRDefault="00192B34" w:rsidP="0053334A">
            <w:pPr>
              <w:rPr>
                <w:rFonts w:cstheme="minorHAnsi"/>
                <w:sz w:val="20"/>
                <w:szCs w:val="20"/>
              </w:rPr>
            </w:pPr>
            <w:r w:rsidRPr="00192B34">
              <w:rPr>
                <w:rFonts w:cstheme="minorHAnsi"/>
                <w:sz w:val="20"/>
                <w:szCs w:val="20"/>
              </w:rPr>
              <w:t>Korbouli</w:t>
            </w:r>
          </w:p>
        </w:tc>
        <w:tc>
          <w:tcPr>
            <w:tcW w:w="2376" w:type="dxa"/>
          </w:tcPr>
          <w:p w14:paraId="6ED16D50" w14:textId="77777777" w:rsidR="00192B34" w:rsidRPr="00192B34" w:rsidRDefault="00192B34" w:rsidP="0053334A">
            <w:pPr>
              <w:rPr>
                <w:rFonts w:cstheme="minorHAnsi"/>
                <w:sz w:val="20"/>
                <w:szCs w:val="20"/>
              </w:rPr>
            </w:pPr>
            <w:r w:rsidRPr="00192B34">
              <w:rPr>
                <w:rFonts w:cstheme="minorHAnsi"/>
                <w:sz w:val="20"/>
                <w:szCs w:val="20"/>
              </w:rPr>
              <w:t>Citizen focus groups:</w:t>
            </w:r>
          </w:p>
          <w:p w14:paraId="735B8A33" w14:textId="77777777" w:rsidR="00192B34" w:rsidRPr="00192B34" w:rsidRDefault="00192B34" w:rsidP="0053334A">
            <w:pPr>
              <w:ind w:firstLine="612"/>
              <w:rPr>
                <w:rFonts w:cstheme="minorHAnsi"/>
                <w:sz w:val="20"/>
                <w:szCs w:val="20"/>
              </w:rPr>
            </w:pPr>
            <w:r w:rsidRPr="00192B34">
              <w:rPr>
                <w:rFonts w:cstheme="minorHAnsi"/>
                <w:sz w:val="20"/>
                <w:szCs w:val="20"/>
              </w:rPr>
              <w:t>Group 1:</w:t>
            </w:r>
          </w:p>
          <w:p w14:paraId="19D1B559"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High school student Unemployed </w:t>
            </w:r>
            <w:r w:rsidRPr="00192B34">
              <w:rPr>
                <w:rFonts w:eastAsia="Times New Roman" w:cstheme="minorHAnsi"/>
                <w:color w:val="000000"/>
                <w:sz w:val="20"/>
                <w:szCs w:val="20"/>
                <w:shd w:val="clear" w:color="auto" w:fill="FFFFFF"/>
              </w:rPr>
              <w:t>man/woman</w:t>
            </w:r>
          </w:p>
          <w:p w14:paraId="1D26E3B0"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Employed Adult man/woman</w:t>
            </w:r>
          </w:p>
          <w:p w14:paraId="77F98DEF"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Entrepreneur </w:t>
            </w:r>
          </w:p>
          <w:p w14:paraId="3BC6F01A"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House Wife </w:t>
            </w:r>
          </w:p>
          <w:p w14:paraId="59F5ED09"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Elderly</w:t>
            </w:r>
          </w:p>
          <w:p w14:paraId="4A935912" w14:textId="77777777" w:rsidR="00192B34" w:rsidRPr="00192B34" w:rsidRDefault="00192B34" w:rsidP="0053334A">
            <w:pPr>
              <w:pStyle w:val="ListParagraph"/>
              <w:ind w:left="342" w:firstLine="270"/>
              <w:rPr>
                <w:rFonts w:cstheme="minorHAnsi"/>
                <w:sz w:val="20"/>
                <w:szCs w:val="20"/>
              </w:rPr>
            </w:pPr>
            <w:r w:rsidRPr="00192B34">
              <w:rPr>
                <w:rFonts w:cstheme="minorHAnsi"/>
                <w:sz w:val="20"/>
                <w:szCs w:val="20"/>
              </w:rPr>
              <w:t>Group 2:</w:t>
            </w:r>
          </w:p>
          <w:p w14:paraId="11CCE979"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NGO Worker </w:t>
            </w:r>
          </w:p>
          <w:p w14:paraId="7D2589F1"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Government Administrator </w:t>
            </w:r>
          </w:p>
          <w:p w14:paraId="2429CB3A"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School/Kindergarten Principal </w:t>
            </w:r>
          </w:p>
          <w:p w14:paraId="72664077"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Community Leader </w:t>
            </w:r>
          </w:p>
          <w:p w14:paraId="57C4119C"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Village Head </w:t>
            </w:r>
          </w:p>
          <w:p w14:paraId="17E47B98"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ISP (Internet Service Provider) </w:t>
            </w:r>
          </w:p>
          <w:p w14:paraId="33663B9A"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Representative of the Church</w:t>
            </w:r>
          </w:p>
          <w:p w14:paraId="7409646D" w14:textId="77777777" w:rsidR="00192B34" w:rsidRPr="00192B34" w:rsidRDefault="00192B34" w:rsidP="0053334A">
            <w:pPr>
              <w:shd w:val="clear" w:color="auto" w:fill="FFFFFF"/>
              <w:rPr>
                <w:rFonts w:cstheme="minorHAnsi"/>
                <w:sz w:val="20"/>
                <w:szCs w:val="20"/>
              </w:rPr>
            </w:pPr>
            <w:r w:rsidRPr="00192B34">
              <w:rPr>
                <w:rFonts w:eastAsia="Times New Roman" w:cstheme="minorHAnsi"/>
                <w:color w:val="000000"/>
                <w:sz w:val="20"/>
                <w:szCs w:val="20"/>
              </w:rPr>
              <w:t>Other </w:t>
            </w:r>
          </w:p>
        </w:tc>
        <w:tc>
          <w:tcPr>
            <w:tcW w:w="2695" w:type="dxa"/>
          </w:tcPr>
          <w:p w14:paraId="465F333B" w14:textId="3FBC0BB3" w:rsidR="00B11E69" w:rsidRDefault="008B41CC" w:rsidP="0053334A">
            <w:pPr>
              <w:rPr>
                <w:rFonts w:cstheme="minorHAnsi"/>
                <w:sz w:val="20"/>
                <w:szCs w:val="20"/>
              </w:rPr>
            </w:pPr>
            <w:r>
              <w:rPr>
                <w:rFonts w:cstheme="minorHAnsi"/>
                <w:sz w:val="20"/>
                <w:szCs w:val="20"/>
              </w:rPr>
              <w:t>Focus Group Discussions</w:t>
            </w:r>
          </w:p>
          <w:p w14:paraId="3E04055D" w14:textId="77777777" w:rsidR="00B11E69" w:rsidRDefault="00B11E69" w:rsidP="0053334A">
            <w:pPr>
              <w:rPr>
                <w:rFonts w:cstheme="minorHAnsi"/>
                <w:sz w:val="20"/>
                <w:szCs w:val="20"/>
              </w:rPr>
            </w:pPr>
          </w:p>
          <w:p w14:paraId="275E8F81" w14:textId="0559BAA6" w:rsidR="00192B34" w:rsidRPr="00192B34" w:rsidRDefault="00192B34" w:rsidP="0053334A">
            <w:pPr>
              <w:rPr>
                <w:rFonts w:cstheme="minorHAnsi"/>
                <w:sz w:val="20"/>
                <w:szCs w:val="20"/>
              </w:rPr>
            </w:pPr>
            <w:r w:rsidRPr="00192B34">
              <w:rPr>
                <w:rFonts w:cstheme="minorHAnsi"/>
                <w:sz w:val="20"/>
                <w:szCs w:val="20"/>
              </w:rPr>
              <w:t xml:space="preserve">Conduct ‘digital inclusion and exclusion’ </w:t>
            </w:r>
            <w:r w:rsidR="008B41CC">
              <w:rPr>
                <w:rFonts w:cstheme="minorHAnsi"/>
                <w:sz w:val="20"/>
                <w:szCs w:val="20"/>
              </w:rPr>
              <w:t>FGDs</w:t>
            </w:r>
            <w:r w:rsidR="008B41CC" w:rsidRPr="00192B34">
              <w:rPr>
                <w:rFonts w:cstheme="minorHAnsi"/>
                <w:sz w:val="20"/>
                <w:szCs w:val="20"/>
              </w:rPr>
              <w:t xml:space="preserve"> </w:t>
            </w:r>
            <w:r w:rsidRPr="00192B34">
              <w:rPr>
                <w:rFonts w:cstheme="minorHAnsi"/>
                <w:sz w:val="20"/>
                <w:szCs w:val="20"/>
              </w:rPr>
              <w:t xml:space="preserve">to collect citizen’s opinion towards using the internet, the level of their digital inclusion and the reasons for being excluded </w:t>
            </w:r>
          </w:p>
        </w:tc>
        <w:tc>
          <w:tcPr>
            <w:tcW w:w="2790" w:type="dxa"/>
          </w:tcPr>
          <w:p w14:paraId="71B3FC89" w14:textId="5E5A2362" w:rsidR="00192B34" w:rsidRPr="00192B34" w:rsidRDefault="008B41CC" w:rsidP="0053334A">
            <w:pPr>
              <w:rPr>
                <w:rFonts w:cstheme="minorHAnsi"/>
                <w:sz w:val="20"/>
                <w:szCs w:val="20"/>
              </w:rPr>
            </w:pPr>
            <w:r>
              <w:rPr>
                <w:rFonts w:cstheme="minorHAnsi"/>
                <w:sz w:val="20"/>
                <w:szCs w:val="20"/>
              </w:rPr>
              <w:t>The discussions</w:t>
            </w:r>
            <w:r w:rsidR="00192B34" w:rsidRPr="00192B34">
              <w:rPr>
                <w:rFonts w:cstheme="minorHAnsi"/>
                <w:sz w:val="20"/>
                <w:szCs w:val="20"/>
              </w:rPr>
              <w:t xml:space="preserve"> reflected citizens’ attitudes and perceptions, information on internet access, internet use, awareness and skills, and barriers for digital inclusion.</w:t>
            </w:r>
          </w:p>
        </w:tc>
      </w:tr>
      <w:tr w:rsidR="00CF244A" w:rsidRPr="00192B34" w14:paraId="2D6C50F6" w14:textId="77777777" w:rsidTr="25344317">
        <w:tc>
          <w:tcPr>
            <w:tcW w:w="1499" w:type="dxa"/>
          </w:tcPr>
          <w:p w14:paraId="1A03BD96" w14:textId="77777777" w:rsidR="00192B34" w:rsidRPr="00192B34" w:rsidRDefault="00192B34" w:rsidP="0053334A">
            <w:pPr>
              <w:rPr>
                <w:rFonts w:cstheme="minorHAnsi"/>
                <w:sz w:val="20"/>
                <w:szCs w:val="20"/>
              </w:rPr>
            </w:pPr>
            <w:r w:rsidRPr="00192B34">
              <w:rPr>
                <w:rFonts w:cstheme="minorHAnsi"/>
                <w:sz w:val="20"/>
                <w:szCs w:val="20"/>
              </w:rPr>
              <w:t>September 2019</w:t>
            </w:r>
          </w:p>
          <w:p w14:paraId="1C8CDF4A" w14:textId="77777777" w:rsidR="00192B34" w:rsidRPr="00192B34" w:rsidRDefault="00192B34" w:rsidP="00192B34">
            <w:pPr>
              <w:pStyle w:val="ListParagraph"/>
              <w:numPr>
                <w:ilvl w:val="0"/>
                <w:numId w:val="41"/>
              </w:numPr>
              <w:ind w:left="252" w:hanging="198"/>
              <w:rPr>
                <w:rFonts w:cstheme="minorHAnsi"/>
                <w:sz w:val="20"/>
                <w:szCs w:val="20"/>
              </w:rPr>
            </w:pPr>
            <w:r w:rsidRPr="00192B34">
              <w:rPr>
                <w:rFonts w:cstheme="minorHAnsi"/>
                <w:sz w:val="20"/>
                <w:szCs w:val="20"/>
              </w:rPr>
              <w:t>Zemo Kedi</w:t>
            </w:r>
          </w:p>
          <w:p w14:paraId="635ECB69" w14:textId="77777777" w:rsidR="00192B34" w:rsidRPr="00192B34" w:rsidRDefault="00192B34" w:rsidP="00192B34">
            <w:pPr>
              <w:pStyle w:val="ListParagraph"/>
              <w:numPr>
                <w:ilvl w:val="0"/>
                <w:numId w:val="41"/>
              </w:numPr>
              <w:ind w:left="252" w:hanging="198"/>
              <w:rPr>
                <w:rFonts w:cstheme="minorHAnsi"/>
                <w:sz w:val="20"/>
                <w:szCs w:val="20"/>
                <w:lang w:val="ka-GE"/>
              </w:rPr>
            </w:pPr>
            <w:r w:rsidRPr="00192B34">
              <w:rPr>
                <w:rFonts w:cstheme="minorHAnsi"/>
                <w:sz w:val="20"/>
                <w:szCs w:val="20"/>
              </w:rPr>
              <w:t>Kvemo Khedi</w:t>
            </w:r>
          </w:p>
        </w:tc>
        <w:tc>
          <w:tcPr>
            <w:tcW w:w="2376" w:type="dxa"/>
          </w:tcPr>
          <w:p w14:paraId="46AE5775" w14:textId="77777777" w:rsidR="00192B34" w:rsidRPr="00192B34" w:rsidRDefault="00192B34" w:rsidP="0053334A">
            <w:pPr>
              <w:rPr>
                <w:rFonts w:cstheme="minorHAnsi"/>
                <w:sz w:val="20"/>
                <w:szCs w:val="20"/>
              </w:rPr>
            </w:pPr>
            <w:r w:rsidRPr="00192B34">
              <w:rPr>
                <w:rFonts w:cstheme="minorHAnsi"/>
                <w:sz w:val="20"/>
                <w:szCs w:val="20"/>
              </w:rPr>
              <w:t>Citizen focus groups:</w:t>
            </w:r>
          </w:p>
          <w:p w14:paraId="295DF4F4" w14:textId="77777777" w:rsidR="00192B34" w:rsidRPr="00192B34" w:rsidRDefault="00192B34" w:rsidP="0053334A">
            <w:pPr>
              <w:ind w:firstLine="612"/>
              <w:rPr>
                <w:rFonts w:cstheme="minorHAnsi"/>
                <w:sz w:val="20"/>
                <w:szCs w:val="20"/>
              </w:rPr>
            </w:pPr>
            <w:r w:rsidRPr="00192B34">
              <w:rPr>
                <w:rFonts w:cstheme="minorHAnsi"/>
                <w:sz w:val="20"/>
                <w:szCs w:val="20"/>
              </w:rPr>
              <w:t>Group 1:</w:t>
            </w:r>
          </w:p>
          <w:p w14:paraId="148AF921"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High school student Unemployed </w:t>
            </w:r>
            <w:r w:rsidRPr="00192B34">
              <w:rPr>
                <w:rFonts w:eastAsia="Times New Roman" w:cstheme="minorHAnsi"/>
                <w:color w:val="000000"/>
                <w:sz w:val="20"/>
                <w:szCs w:val="20"/>
                <w:shd w:val="clear" w:color="auto" w:fill="FFFFFF"/>
              </w:rPr>
              <w:t>man/woman</w:t>
            </w:r>
          </w:p>
          <w:p w14:paraId="32841B37"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Employed Adult man/woman</w:t>
            </w:r>
          </w:p>
          <w:p w14:paraId="1114D79D"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Entrepreneur </w:t>
            </w:r>
          </w:p>
          <w:p w14:paraId="67A05236"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House Wife </w:t>
            </w:r>
          </w:p>
          <w:p w14:paraId="0C7ED9F5"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Elderly</w:t>
            </w:r>
          </w:p>
          <w:p w14:paraId="797C3489" w14:textId="77777777" w:rsidR="00192B34" w:rsidRPr="00192B34" w:rsidRDefault="00192B34" w:rsidP="0053334A">
            <w:pPr>
              <w:pStyle w:val="ListParagraph"/>
              <w:ind w:left="342" w:firstLine="270"/>
              <w:rPr>
                <w:rFonts w:cstheme="minorHAnsi"/>
                <w:sz w:val="20"/>
                <w:szCs w:val="20"/>
              </w:rPr>
            </w:pPr>
            <w:r w:rsidRPr="00192B34">
              <w:rPr>
                <w:rFonts w:cstheme="minorHAnsi"/>
                <w:sz w:val="20"/>
                <w:szCs w:val="20"/>
              </w:rPr>
              <w:lastRenderedPageBreak/>
              <w:t>Group 2:</w:t>
            </w:r>
          </w:p>
          <w:p w14:paraId="2CF8763D"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NGO Worker </w:t>
            </w:r>
          </w:p>
          <w:p w14:paraId="52DCCF69"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Government Administrator </w:t>
            </w:r>
          </w:p>
          <w:p w14:paraId="7C0DD365"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School/Kindergarten Principal </w:t>
            </w:r>
          </w:p>
          <w:p w14:paraId="3973CB3E"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Community Leader </w:t>
            </w:r>
          </w:p>
          <w:p w14:paraId="2A48E59D"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Village Head </w:t>
            </w:r>
          </w:p>
          <w:p w14:paraId="499D7494"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ISP (Internet Service Provider) </w:t>
            </w:r>
          </w:p>
          <w:p w14:paraId="388E229D" w14:textId="77777777" w:rsidR="00192B34" w:rsidRPr="00192B34" w:rsidRDefault="00192B34" w:rsidP="0053334A">
            <w:pPr>
              <w:shd w:val="clear" w:color="auto" w:fill="FFFFFF"/>
              <w:rPr>
                <w:rFonts w:eastAsia="Times New Roman" w:cstheme="minorHAnsi"/>
                <w:color w:val="000000"/>
                <w:sz w:val="20"/>
                <w:szCs w:val="20"/>
              </w:rPr>
            </w:pPr>
            <w:r w:rsidRPr="00192B34">
              <w:rPr>
                <w:rFonts w:eastAsia="Times New Roman" w:cstheme="minorHAnsi"/>
                <w:color w:val="000000"/>
                <w:sz w:val="20"/>
                <w:szCs w:val="20"/>
              </w:rPr>
              <w:t>Representative of the Church</w:t>
            </w:r>
          </w:p>
          <w:p w14:paraId="3FD2BA80" w14:textId="77777777" w:rsidR="00192B34" w:rsidRPr="00192B34" w:rsidRDefault="00192B34" w:rsidP="0053334A">
            <w:pPr>
              <w:shd w:val="clear" w:color="auto" w:fill="FFFFFF"/>
              <w:rPr>
                <w:rFonts w:eastAsia="Times New Roman" w:cstheme="minorHAnsi"/>
                <w:color w:val="222222"/>
                <w:sz w:val="20"/>
                <w:szCs w:val="20"/>
              </w:rPr>
            </w:pPr>
            <w:r w:rsidRPr="00192B34">
              <w:rPr>
                <w:rFonts w:eastAsia="Times New Roman" w:cstheme="minorHAnsi"/>
                <w:color w:val="000000"/>
                <w:sz w:val="20"/>
                <w:szCs w:val="20"/>
              </w:rPr>
              <w:t> </w:t>
            </w:r>
          </w:p>
        </w:tc>
        <w:tc>
          <w:tcPr>
            <w:tcW w:w="2695" w:type="dxa"/>
          </w:tcPr>
          <w:p w14:paraId="124995B2" w14:textId="430C3F77" w:rsidR="00192B34" w:rsidRPr="00192B34" w:rsidRDefault="00192B34" w:rsidP="0053334A">
            <w:pPr>
              <w:rPr>
                <w:rFonts w:cstheme="minorHAnsi"/>
                <w:sz w:val="20"/>
                <w:szCs w:val="20"/>
              </w:rPr>
            </w:pPr>
            <w:r w:rsidRPr="00192B34">
              <w:rPr>
                <w:rFonts w:cstheme="minorHAnsi"/>
                <w:sz w:val="20"/>
                <w:szCs w:val="20"/>
              </w:rPr>
              <w:lastRenderedPageBreak/>
              <w:t xml:space="preserve">Conduct ‘digital inclusion and exclusion’ </w:t>
            </w:r>
            <w:r w:rsidR="008B41CC">
              <w:rPr>
                <w:rFonts w:cstheme="minorHAnsi"/>
                <w:sz w:val="20"/>
                <w:szCs w:val="20"/>
              </w:rPr>
              <w:t>focus group discussions</w:t>
            </w:r>
            <w:r w:rsidR="008B41CC" w:rsidRPr="00192B34">
              <w:rPr>
                <w:rFonts w:cstheme="minorHAnsi"/>
                <w:sz w:val="20"/>
                <w:szCs w:val="20"/>
              </w:rPr>
              <w:t xml:space="preserve"> </w:t>
            </w:r>
            <w:r w:rsidRPr="00192B34">
              <w:rPr>
                <w:rFonts w:cstheme="minorHAnsi"/>
                <w:sz w:val="20"/>
                <w:szCs w:val="20"/>
              </w:rPr>
              <w:t>to collect citizen’s opinion towards using the internet, the level of their digital inclusion and the reasons for being excluded</w:t>
            </w:r>
          </w:p>
        </w:tc>
        <w:tc>
          <w:tcPr>
            <w:tcW w:w="2790" w:type="dxa"/>
          </w:tcPr>
          <w:p w14:paraId="2C00954C" w14:textId="47EBA267" w:rsidR="00192B34" w:rsidRPr="00192B34" w:rsidRDefault="008B41CC" w:rsidP="0053334A">
            <w:pPr>
              <w:rPr>
                <w:rFonts w:cstheme="minorHAnsi"/>
                <w:sz w:val="20"/>
                <w:szCs w:val="20"/>
              </w:rPr>
            </w:pPr>
            <w:r>
              <w:rPr>
                <w:rFonts w:cstheme="minorHAnsi"/>
                <w:sz w:val="20"/>
                <w:szCs w:val="20"/>
              </w:rPr>
              <w:t>The discussions</w:t>
            </w:r>
            <w:r w:rsidR="00192B34" w:rsidRPr="00192B34">
              <w:rPr>
                <w:rFonts w:cstheme="minorHAnsi"/>
                <w:sz w:val="20"/>
                <w:szCs w:val="20"/>
              </w:rPr>
              <w:t xml:space="preserve"> reflected citizens’ attitudes and perceptions, information on internet access, internet use, awareness and skills, and barriers for digital inclusion.</w:t>
            </w:r>
          </w:p>
        </w:tc>
      </w:tr>
      <w:tr w:rsidR="00CF244A" w:rsidRPr="00192B34" w14:paraId="25789AEB" w14:textId="77777777" w:rsidTr="25344317">
        <w:trPr>
          <w:trHeight w:val="50"/>
        </w:trPr>
        <w:tc>
          <w:tcPr>
            <w:tcW w:w="1499" w:type="dxa"/>
          </w:tcPr>
          <w:p w14:paraId="2F6ACABB" w14:textId="77777777" w:rsidR="00192B34" w:rsidRPr="00192B34" w:rsidRDefault="00192B34" w:rsidP="0053334A">
            <w:pPr>
              <w:rPr>
                <w:rFonts w:cstheme="minorHAnsi"/>
                <w:sz w:val="20"/>
                <w:szCs w:val="20"/>
              </w:rPr>
            </w:pPr>
            <w:r w:rsidRPr="00192B34">
              <w:rPr>
                <w:rFonts w:cstheme="minorHAnsi"/>
                <w:sz w:val="20"/>
                <w:szCs w:val="20"/>
              </w:rPr>
              <w:lastRenderedPageBreak/>
              <w:t>November 2019</w:t>
            </w:r>
          </w:p>
          <w:p w14:paraId="2EF027D9" w14:textId="77777777" w:rsidR="00192B34" w:rsidRPr="00192B34" w:rsidRDefault="00192B34" w:rsidP="0053334A">
            <w:pPr>
              <w:rPr>
                <w:rFonts w:cstheme="minorHAnsi"/>
                <w:sz w:val="20"/>
                <w:szCs w:val="20"/>
              </w:rPr>
            </w:pPr>
            <w:r w:rsidRPr="00192B34">
              <w:rPr>
                <w:rFonts w:cstheme="minorHAnsi"/>
                <w:sz w:val="20"/>
                <w:szCs w:val="20"/>
              </w:rPr>
              <w:t xml:space="preserve">Tbilisi </w:t>
            </w:r>
          </w:p>
        </w:tc>
        <w:tc>
          <w:tcPr>
            <w:tcW w:w="2376" w:type="dxa"/>
          </w:tcPr>
          <w:p w14:paraId="4E358759" w14:textId="77777777" w:rsidR="00192B34" w:rsidRPr="00192B34" w:rsidRDefault="00192B34" w:rsidP="00192B34">
            <w:pPr>
              <w:pStyle w:val="ListParagraph"/>
              <w:numPr>
                <w:ilvl w:val="0"/>
                <w:numId w:val="45"/>
              </w:numPr>
              <w:ind w:left="252" w:hanging="198"/>
              <w:rPr>
                <w:rFonts w:cstheme="minorHAnsi"/>
                <w:sz w:val="20"/>
                <w:szCs w:val="20"/>
              </w:rPr>
            </w:pPr>
            <w:r w:rsidRPr="00192B34">
              <w:rPr>
                <w:rFonts w:cstheme="minorHAnsi"/>
                <w:sz w:val="20"/>
                <w:szCs w:val="20"/>
              </w:rPr>
              <w:t>MOESD</w:t>
            </w:r>
          </w:p>
          <w:p w14:paraId="7696412A" w14:textId="77777777" w:rsidR="00192B34" w:rsidRPr="00192B34" w:rsidRDefault="00192B34" w:rsidP="00192B34">
            <w:pPr>
              <w:pStyle w:val="ListParagraph"/>
              <w:numPr>
                <w:ilvl w:val="0"/>
                <w:numId w:val="45"/>
              </w:numPr>
              <w:ind w:left="252" w:hanging="198"/>
              <w:rPr>
                <w:rFonts w:cstheme="minorHAnsi"/>
                <w:sz w:val="20"/>
                <w:szCs w:val="20"/>
              </w:rPr>
            </w:pPr>
            <w:r w:rsidRPr="00192B34">
              <w:rPr>
                <w:rFonts w:cstheme="minorHAnsi"/>
                <w:sz w:val="20"/>
                <w:szCs w:val="20"/>
              </w:rPr>
              <w:t>MOF</w:t>
            </w:r>
          </w:p>
          <w:p w14:paraId="7D4ECE4F" w14:textId="7116DC70" w:rsidR="00192B34" w:rsidRPr="00192B34" w:rsidRDefault="005704E8" w:rsidP="00192B34">
            <w:pPr>
              <w:pStyle w:val="ListParagraph"/>
              <w:numPr>
                <w:ilvl w:val="0"/>
                <w:numId w:val="45"/>
              </w:numPr>
              <w:ind w:left="252" w:hanging="198"/>
              <w:rPr>
                <w:rFonts w:cstheme="minorHAnsi"/>
                <w:sz w:val="20"/>
                <w:szCs w:val="20"/>
              </w:rPr>
            </w:pPr>
            <w:r>
              <w:rPr>
                <w:rFonts w:cstheme="minorHAnsi"/>
                <w:sz w:val="20"/>
                <w:szCs w:val="20"/>
              </w:rPr>
              <w:t>ComCom</w:t>
            </w:r>
          </w:p>
          <w:p w14:paraId="534D95D3" w14:textId="77777777" w:rsidR="00192B34" w:rsidRPr="00192B34" w:rsidRDefault="00192B34" w:rsidP="00192B34">
            <w:pPr>
              <w:pStyle w:val="ListParagraph"/>
              <w:numPr>
                <w:ilvl w:val="0"/>
                <w:numId w:val="45"/>
              </w:numPr>
              <w:ind w:left="252" w:hanging="198"/>
              <w:rPr>
                <w:rFonts w:cstheme="minorHAnsi"/>
                <w:sz w:val="20"/>
                <w:szCs w:val="20"/>
              </w:rPr>
            </w:pPr>
            <w:r w:rsidRPr="00192B34">
              <w:rPr>
                <w:rFonts w:cstheme="minorHAnsi"/>
                <w:sz w:val="20"/>
                <w:szCs w:val="20"/>
              </w:rPr>
              <w:t>OpenNet</w:t>
            </w:r>
          </w:p>
          <w:p w14:paraId="6279937F" w14:textId="77777777" w:rsidR="00192B34" w:rsidRPr="00192B34" w:rsidRDefault="00192B34" w:rsidP="00192B34">
            <w:pPr>
              <w:pStyle w:val="ListParagraph"/>
              <w:numPr>
                <w:ilvl w:val="0"/>
                <w:numId w:val="45"/>
              </w:numPr>
              <w:ind w:left="252" w:hanging="198"/>
              <w:rPr>
                <w:rFonts w:cstheme="minorHAnsi"/>
                <w:sz w:val="20"/>
                <w:szCs w:val="20"/>
              </w:rPr>
            </w:pPr>
            <w:r w:rsidRPr="00192B34">
              <w:rPr>
                <w:rFonts w:cstheme="minorHAnsi"/>
                <w:sz w:val="20"/>
                <w:szCs w:val="20"/>
              </w:rPr>
              <w:t>MDF</w:t>
            </w:r>
          </w:p>
        </w:tc>
        <w:tc>
          <w:tcPr>
            <w:tcW w:w="2695" w:type="dxa"/>
          </w:tcPr>
          <w:p w14:paraId="6D1C52CA" w14:textId="3DF358E1" w:rsidR="00192B34" w:rsidRPr="00192B34" w:rsidRDefault="008E5194" w:rsidP="0053334A">
            <w:pPr>
              <w:rPr>
                <w:rFonts w:cstheme="minorHAnsi"/>
                <w:sz w:val="20"/>
                <w:szCs w:val="20"/>
              </w:rPr>
            </w:pPr>
            <w:r w:rsidRPr="008E5194">
              <w:rPr>
                <w:rFonts w:cstheme="minorHAnsi"/>
                <w:sz w:val="20"/>
                <w:szCs w:val="20"/>
              </w:rPr>
              <w:t>F</w:t>
            </w:r>
            <w:r w:rsidR="008B41CC" w:rsidRPr="008E5194">
              <w:rPr>
                <w:rFonts w:cstheme="minorHAnsi"/>
                <w:sz w:val="20"/>
                <w:szCs w:val="20"/>
              </w:rPr>
              <w:t xml:space="preserve">ace-to-face </w:t>
            </w:r>
            <w:r w:rsidR="00192B34" w:rsidRPr="008E5194">
              <w:rPr>
                <w:rFonts w:cstheme="minorHAnsi"/>
                <w:sz w:val="20"/>
                <w:szCs w:val="20"/>
              </w:rPr>
              <w:t>consultations</w:t>
            </w:r>
            <w:r w:rsidR="00192B34" w:rsidRPr="00192B34">
              <w:rPr>
                <w:rFonts w:cstheme="minorHAnsi"/>
                <w:sz w:val="20"/>
                <w:szCs w:val="20"/>
              </w:rPr>
              <w:t xml:space="preserve"> to prepare LIG Project IPF and discuss with stakeholders Project PDO, Project components and results indicators with a focus on the scope and implementation plan for Open Net.</w:t>
            </w:r>
          </w:p>
        </w:tc>
        <w:tc>
          <w:tcPr>
            <w:tcW w:w="2790" w:type="dxa"/>
          </w:tcPr>
          <w:p w14:paraId="72A0FF8C" w14:textId="77777777" w:rsidR="00192B34" w:rsidRPr="00192B34" w:rsidRDefault="00192B34" w:rsidP="0053334A">
            <w:pPr>
              <w:rPr>
                <w:rFonts w:cstheme="minorHAnsi"/>
                <w:sz w:val="20"/>
                <w:szCs w:val="20"/>
              </w:rPr>
            </w:pPr>
            <w:r w:rsidRPr="00192B34">
              <w:rPr>
                <w:rFonts w:cstheme="minorHAnsi"/>
                <w:sz w:val="20"/>
                <w:szCs w:val="20"/>
              </w:rPr>
              <w:t>As a result of the consultations key agreements were made: (i) updating Government Resolution on ON program implementation, (ii) organize a hands-on workshop with the Lithuania RAIN Project management team to review program design and implementation</w:t>
            </w:r>
          </w:p>
        </w:tc>
      </w:tr>
      <w:tr w:rsidR="00CF244A" w:rsidRPr="00192B34" w14:paraId="3AF46EF9" w14:textId="77777777" w:rsidTr="25344317">
        <w:tc>
          <w:tcPr>
            <w:tcW w:w="1499" w:type="dxa"/>
          </w:tcPr>
          <w:p w14:paraId="1EDBE2FE" w14:textId="77777777" w:rsidR="00192B34" w:rsidRPr="00192B34" w:rsidRDefault="00192B34" w:rsidP="0053334A">
            <w:pPr>
              <w:rPr>
                <w:rFonts w:cstheme="minorHAnsi"/>
                <w:sz w:val="20"/>
                <w:szCs w:val="20"/>
              </w:rPr>
            </w:pPr>
            <w:r w:rsidRPr="00192B34">
              <w:rPr>
                <w:rFonts w:cstheme="minorHAnsi"/>
                <w:sz w:val="20"/>
                <w:szCs w:val="20"/>
              </w:rPr>
              <w:t>December 2019</w:t>
            </w:r>
          </w:p>
          <w:p w14:paraId="749FF7E5" w14:textId="77777777" w:rsidR="00192B34" w:rsidRPr="00192B34" w:rsidRDefault="00192B34" w:rsidP="00192B34">
            <w:pPr>
              <w:pStyle w:val="ListParagraph"/>
              <w:numPr>
                <w:ilvl w:val="0"/>
                <w:numId w:val="42"/>
              </w:numPr>
              <w:ind w:left="252" w:hanging="198"/>
              <w:rPr>
                <w:rFonts w:cstheme="minorHAnsi"/>
                <w:sz w:val="20"/>
                <w:szCs w:val="20"/>
              </w:rPr>
            </w:pPr>
            <w:r w:rsidRPr="00192B34">
              <w:rPr>
                <w:rFonts w:cstheme="minorHAnsi"/>
                <w:sz w:val="20"/>
                <w:szCs w:val="20"/>
              </w:rPr>
              <w:t>Chkhorotsku</w:t>
            </w:r>
          </w:p>
          <w:p w14:paraId="37F6134A" w14:textId="77777777" w:rsidR="00192B34" w:rsidRPr="00192B34" w:rsidRDefault="00192B34" w:rsidP="00192B34">
            <w:pPr>
              <w:pStyle w:val="ListParagraph"/>
              <w:numPr>
                <w:ilvl w:val="0"/>
                <w:numId w:val="42"/>
              </w:numPr>
              <w:ind w:left="252" w:hanging="198"/>
              <w:rPr>
                <w:rFonts w:cstheme="minorHAnsi"/>
                <w:sz w:val="20"/>
                <w:szCs w:val="20"/>
              </w:rPr>
            </w:pPr>
            <w:r w:rsidRPr="00192B34">
              <w:rPr>
                <w:rFonts w:cstheme="minorHAnsi"/>
                <w:sz w:val="20"/>
                <w:szCs w:val="20"/>
              </w:rPr>
              <w:t>Zugdidi</w:t>
            </w:r>
          </w:p>
          <w:p w14:paraId="764EC48A" w14:textId="77777777" w:rsidR="00192B34" w:rsidRPr="00192B34" w:rsidRDefault="00192B34" w:rsidP="00192B34">
            <w:pPr>
              <w:pStyle w:val="ListParagraph"/>
              <w:numPr>
                <w:ilvl w:val="0"/>
                <w:numId w:val="42"/>
              </w:numPr>
              <w:ind w:left="252" w:hanging="198"/>
              <w:rPr>
                <w:rFonts w:cstheme="minorHAnsi"/>
                <w:sz w:val="20"/>
                <w:szCs w:val="20"/>
              </w:rPr>
            </w:pPr>
            <w:r w:rsidRPr="00192B34">
              <w:rPr>
                <w:rFonts w:cstheme="minorHAnsi"/>
                <w:sz w:val="20"/>
                <w:szCs w:val="20"/>
              </w:rPr>
              <w:t>Ozurgeti</w:t>
            </w:r>
          </w:p>
          <w:p w14:paraId="46D6C6FC" w14:textId="77777777" w:rsidR="00192B34" w:rsidRPr="00192B34" w:rsidRDefault="00192B34" w:rsidP="00192B34">
            <w:pPr>
              <w:pStyle w:val="ListParagraph"/>
              <w:numPr>
                <w:ilvl w:val="0"/>
                <w:numId w:val="42"/>
              </w:numPr>
              <w:ind w:left="252" w:hanging="198"/>
              <w:rPr>
                <w:rFonts w:cstheme="minorHAnsi"/>
                <w:sz w:val="20"/>
                <w:szCs w:val="20"/>
              </w:rPr>
            </w:pPr>
            <w:r w:rsidRPr="00192B34">
              <w:rPr>
                <w:rFonts w:cstheme="minorHAnsi"/>
                <w:sz w:val="20"/>
                <w:szCs w:val="20"/>
              </w:rPr>
              <w:t>Lanchkhuti</w:t>
            </w:r>
          </w:p>
        </w:tc>
        <w:tc>
          <w:tcPr>
            <w:tcW w:w="2376" w:type="dxa"/>
          </w:tcPr>
          <w:p w14:paraId="389C9E45" w14:textId="77777777" w:rsidR="00192B34" w:rsidRPr="00192B34" w:rsidRDefault="00192B34" w:rsidP="0053334A">
            <w:pPr>
              <w:rPr>
                <w:rFonts w:cstheme="minorHAnsi"/>
                <w:sz w:val="20"/>
                <w:szCs w:val="20"/>
              </w:rPr>
            </w:pPr>
            <w:r w:rsidRPr="00192B34">
              <w:rPr>
                <w:rFonts w:cstheme="minorHAnsi"/>
                <w:sz w:val="20"/>
                <w:szCs w:val="20"/>
              </w:rPr>
              <w:t>Citizens of all ages, gender, occupation and place of residence</w:t>
            </w:r>
          </w:p>
        </w:tc>
        <w:tc>
          <w:tcPr>
            <w:tcW w:w="2695" w:type="dxa"/>
          </w:tcPr>
          <w:p w14:paraId="38D3931F" w14:textId="6F8D67AA" w:rsidR="00EE7895" w:rsidRDefault="0071CB21" w:rsidP="25344317">
            <w:pPr>
              <w:rPr>
                <w:sz w:val="20"/>
                <w:szCs w:val="20"/>
              </w:rPr>
            </w:pPr>
            <w:r w:rsidRPr="25344317">
              <w:rPr>
                <w:sz w:val="20"/>
                <w:szCs w:val="20"/>
              </w:rPr>
              <w:t xml:space="preserve">Internet </w:t>
            </w:r>
            <w:r w:rsidR="00415E9E">
              <w:rPr>
                <w:sz w:val="20"/>
                <w:szCs w:val="20"/>
              </w:rPr>
              <w:t xml:space="preserve">(facebook) </w:t>
            </w:r>
            <w:r w:rsidRPr="25344317">
              <w:rPr>
                <w:sz w:val="20"/>
                <w:szCs w:val="20"/>
              </w:rPr>
              <w:t xml:space="preserve">survey followed by face-to-face workshops in the </w:t>
            </w:r>
            <w:r w:rsidR="490C6444" w:rsidRPr="25344317">
              <w:rPr>
                <w:sz w:val="20"/>
                <w:szCs w:val="20"/>
              </w:rPr>
              <w:t>four locations</w:t>
            </w:r>
          </w:p>
          <w:p w14:paraId="0963D42E" w14:textId="77777777" w:rsidR="00EE7895" w:rsidRDefault="00EE7895" w:rsidP="0053334A">
            <w:pPr>
              <w:rPr>
                <w:rFonts w:cstheme="minorHAnsi"/>
                <w:sz w:val="20"/>
                <w:szCs w:val="20"/>
              </w:rPr>
            </w:pPr>
          </w:p>
          <w:p w14:paraId="6B70860B" w14:textId="27BFEFEB" w:rsidR="00192B34" w:rsidRPr="00192B34" w:rsidRDefault="00192B34" w:rsidP="0053334A">
            <w:pPr>
              <w:rPr>
                <w:rFonts w:cstheme="minorHAnsi"/>
                <w:sz w:val="20"/>
                <w:szCs w:val="20"/>
              </w:rPr>
            </w:pPr>
            <w:r w:rsidRPr="00192B34">
              <w:rPr>
                <w:rFonts w:cstheme="minorHAnsi"/>
                <w:sz w:val="20"/>
                <w:szCs w:val="20"/>
              </w:rPr>
              <w:t>Familiarize citizens of four municipalities of Georgia with benefits of proper usage of the Internet through training – “Internet for Growth and Development”.</w:t>
            </w:r>
          </w:p>
          <w:p w14:paraId="56D3510D" w14:textId="77777777" w:rsidR="00192B34" w:rsidRPr="00192B34" w:rsidRDefault="00192B34" w:rsidP="0053334A">
            <w:pPr>
              <w:rPr>
                <w:rFonts w:cstheme="minorHAnsi"/>
                <w:sz w:val="20"/>
                <w:szCs w:val="20"/>
              </w:rPr>
            </w:pPr>
            <w:r w:rsidRPr="00192B34">
              <w:rPr>
                <w:rFonts w:cstheme="minorHAnsi"/>
                <w:sz w:val="20"/>
                <w:szCs w:val="20"/>
              </w:rPr>
              <w:t xml:space="preserve"> It covered the following topics:</w:t>
            </w:r>
          </w:p>
          <w:p w14:paraId="03D93FB6" w14:textId="77777777" w:rsidR="00192B34" w:rsidRPr="00192B34" w:rsidRDefault="00192B34" w:rsidP="00192B34">
            <w:pPr>
              <w:pStyle w:val="ListParagraph"/>
              <w:numPr>
                <w:ilvl w:val="0"/>
                <w:numId w:val="43"/>
              </w:numPr>
              <w:ind w:left="262" w:hanging="180"/>
              <w:rPr>
                <w:rFonts w:cstheme="minorHAnsi"/>
                <w:sz w:val="20"/>
                <w:szCs w:val="20"/>
              </w:rPr>
            </w:pPr>
            <w:r w:rsidRPr="00192B34">
              <w:rPr>
                <w:rFonts w:cstheme="minorHAnsi"/>
                <w:sz w:val="20"/>
                <w:szCs w:val="20"/>
              </w:rPr>
              <w:t>The benefits of the Internet</w:t>
            </w:r>
          </w:p>
          <w:p w14:paraId="406DD061" w14:textId="77777777" w:rsidR="00192B34" w:rsidRPr="00192B34" w:rsidRDefault="00192B34" w:rsidP="00192B34">
            <w:pPr>
              <w:pStyle w:val="ListParagraph"/>
              <w:numPr>
                <w:ilvl w:val="0"/>
                <w:numId w:val="43"/>
              </w:numPr>
              <w:ind w:left="262" w:hanging="180"/>
              <w:rPr>
                <w:rFonts w:cstheme="minorHAnsi"/>
                <w:sz w:val="20"/>
                <w:szCs w:val="20"/>
              </w:rPr>
            </w:pPr>
            <w:r w:rsidRPr="00192B34">
              <w:rPr>
                <w:rFonts w:cstheme="minorHAnsi"/>
                <w:sz w:val="20"/>
                <w:szCs w:val="20"/>
              </w:rPr>
              <w:t>Tools for searching the news: How to identify real and fake news</w:t>
            </w:r>
          </w:p>
          <w:p w14:paraId="4FDFF9F8" w14:textId="77777777" w:rsidR="00192B34" w:rsidRPr="00192B34" w:rsidRDefault="00192B34" w:rsidP="00192B34">
            <w:pPr>
              <w:pStyle w:val="ListParagraph"/>
              <w:numPr>
                <w:ilvl w:val="0"/>
                <w:numId w:val="43"/>
              </w:numPr>
              <w:ind w:left="262" w:hanging="180"/>
              <w:rPr>
                <w:rFonts w:cstheme="minorHAnsi"/>
                <w:sz w:val="20"/>
                <w:szCs w:val="20"/>
              </w:rPr>
            </w:pPr>
            <w:r w:rsidRPr="00192B34">
              <w:rPr>
                <w:rFonts w:cstheme="minorHAnsi"/>
                <w:sz w:val="20"/>
                <w:szCs w:val="20"/>
              </w:rPr>
              <w:t xml:space="preserve">Online education/training courses for personal growth and development  </w:t>
            </w:r>
          </w:p>
          <w:p w14:paraId="5E858C0A" w14:textId="77777777" w:rsidR="00192B34" w:rsidRPr="00192B34" w:rsidRDefault="00192B34" w:rsidP="00192B34">
            <w:pPr>
              <w:pStyle w:val="ListParagraph"/>
              <w:numPr>
                <w:ilvl w:val="0"/>
                <w:numId w:val="43"/>
              </w:numPr>
              <w:ind w:left="262" w:hanging="180"/>
              <w:rPr>
                <w:rFonts w:cstheme="minorHAnsi"/>
                <w:sz w:val="20"/>
                <w:szCs w:val="20"/>
              </w:rPr>
            </w:pPr>
            <w:r w:rsidRPr="00192B34">
              <w:rPr>
                <w:rFonts w:cstheme="minorHAnsi"/>
                <w:sz w:val="20"/>
                <w:szCs w:val="20"/>
              </w:rPr>
              <w:t xml:space="preserve">Using the Internet to promote your business  </w:t>
            </w:r>
          </w:p>
          <w:p w14:paraId="445A3985" w14:textId="77777777" w:rsidR="00192B34" w:rsidRPr="00192B34" w:rsidRDefault="00192B34" w:rsidP="00192B34">
            <w:pPr>
              <w:pStyle w:val="ListParagraph"/>
              <w:numPr>
                <w:ilvl w:val="0"/>
                <w:numId w:val="43"/>
              </w:numPr>
              <w:ind w:left="262" w:hanging="180"/>
              <w:rPr>
                <w:rFonts w:cstheme="minorHAnsi"/>
                <w:sz w:val="20"/>
                <w:szCs w:val="20"/>
              </w:rPr>
            </w:pPr>
            <w:r w:rsidRPr="00192B34">
              <w:rPr>
                <w:rFonts w:cstheme="minorHAnsi"/>
                <w:sz w:val="20"/>
                <w:szCs w:val="20"/>
              </w:rPr>
              <w:t>How to identify real and fake news</w:t>
            </w:r>
          </w:p>
          <w:p w14:paraId="545D6DA5" w14:textId="77777777" w:rsidR="00192B34" w:rsidRPr="00192B34" w:rsidRDefault="00192B34" w:rsidP="00192B34">
            <w:pPr>
              <w:pStyle w:val="ListParagraph"/>
              <w:numPr>
                <w:ilvl w:val="0"/>
                <w:numId w:val="43"/>
              </w:numPr>
              <w:ind w:left="262" w:hanging="180"/>
              <w:rPr>
                <w:rFonts w:cstheme="minorHAnsi"/>
                <w:sz w:val="20"/>
                <w:szCs w:val="20"/>
              </w:rPr>
            </w:pPr>
            <w:r w:rsidRPr="00192B34">
              <w:rPr>
                <w:rFonts w:cstheme="minorHAnsi"/>
                <w:sz w:val="20"/>
                <w:szCs w:val="20"/>
              </w:rPr>
              <w:t xml:space="preserve">Using online planning tools for increased productivity  </w:t>
            </w:r>
          </w:p>
          <w:p w14:paraId="1F4433FA" w14:textId="77777777" w:rsidR="00192B34" w:rsidRPr="00192B34" w:rsidRDefault="00192B34" w:rsidP="00192B34">
            <w:pPr>
              <w:pStyle w:val="ListParagraph"/>
              <w:numPr>
                <w:ilvl w:val="0"/>
                <w:numId w:val="43"/>
              </w:numPr>
              <w:ind w:left="252" w:hanging="198"/>
              <w:rPr>
                <w:rFonts w:cstheme="minorHAnsi"/>
                <w:sz w:val="20"/>
                <w:szCs w:val="20"/>
              </w:rPr>
            </w:pPr>
            <w:r w:rsidRPr="00192B34">
              <w:rPr>
                <w:rFonts w:cstheme="minorHAnsi"/>
                <w:sz w:val="20"/>
                <w:szCs w:val="20"/>
              </w:rPr>
              <w:t xml:space="preserve">The Internet-related threats  </w:t>
            </w:r>
          </w:p>
        </w:tc>
        <w:tc>
          <w:tcPr>
            <w:tcW w:w="2790" w:type="dxa"/>
          </w:tcPr>
          <w:p w14:paraId="168AB9EA" w14:textId="35C23205" w:rsidR="00192B34" w:rsidRPr="00192B34" w:rsidRDefault="00192B34" w:rsidP="0053334A">
            <w:pPr>
              <w:rPr>
                <w:rFonts w:cstheme="minorHAnsi"/>
                <w:sz w:val="20"/>
                <w:szCs w:val="20"/>
              </w:rPr>
            </w:pPr>
            <w:r w:rsidRPr="00192B34">
              <w:rPr>
                <w:rFonts w:cstheme="minorHAnsi"/>
                <w:sz w:val="20"/>
                <w:szCs w:val="20"/>
              </w:rPr>
              <w:t xml:space="preserve">110 participants in total. The </w:t>
            </w:r>
            <w:r w:rsidR="00A82BC7">
              <w:rPr>
                <w:rFonts w:cstheme="minorHAnsi"/>
                <w:sz w:val="20"/>
                <w:szCs w:val="20"/>
              </w:rPr>
              <w:t>workshops were</w:t>
            </w:r>
            <w:r w:rsidRPr="00192B34">
              <w:rPr>
                <w:rFonts w:cstheme="minorHAnsi"/>
                <w:sz w:val="20"/>
                <w:szCs w:val="20"/>
              </w:rPr>
              <w:t xml:space="preserve"> conducted </w:t>
            </w:r>
            <w:r w:rsidR="00A82BC7">
              <w:rPr>
                <w:rFonts w:cstheme="minorHAnsi"/>
                <w:sz w:val="20"/>
                <w:szCs w:val="20"/>
              </w:rPr>
              <w:t xml:space="preserve">to familiarize participants with topics of their interest (for example, using internet </w:t>
            </w:r>
            <w:r w:rsidR="00CB619D">
              <w:rPr>
                <w:rFonts w:cstheme="minorHAnsi"/>
                <w:sz w:val="20"/>
                <w:szCs w:val="20"/>
              </w:rPr>
              <w:t>for learning, starting a business, etc.)</w:t>
            </w:r>
            <w:r w:rsidR="00A82BC7">
              <w:rPr>
                <w:rFonts w:cstheme="minorHAnsi"/>
                <w:sz w:val="20"/>
                <w:szCs w:val="20"/>
              </w:rPr>
              <w:t xml:space="preserve"> </w:t>
            </w:r>
            <w:r w:rsidRPr="00192B34">
              <w:rPr>
                <w:rFonts w:cstheme="minorHAnsi"/>
                <w:sz w:val="20"/>
                <w:szCs w:val="20"/>
              </w:rPr>
              <w:t xml:space="preserve">based on </w:t>
            </w:r>
            <w:r w:rsidR="00CB619D">
              <w:rPr>
                <w:rFonts w:cstheme="minorHAnsi"/>
                <w:sz w:val="20"/>
                <w:szCs w:val="20"/>
              </w:rPr>
              <w:t xml:space="preserve">the online </w:t>
            </w:r>
            <w:r w:rsidRPr="00192B34">
              <w:rPr>
                <w:rFonts w:cstheme="minorHAnsi"/>
                <w:sz w:val="20"/>
                <w:szCs w:val="20"/>
              </w:rPr>
              <w:t xml:space="preserve">survey findings on how young people in the regions use internet and what are the internet-related topics they are willing to learn. </w:t>
            </w:r>
          </w:p>
          <w:p w14:paraId="630B1368" w14:textId="77777777" w:rsidR="00192B34" w:rsidRPr="00192B34" w:rsidRDefault="00192B34" w:rsidP="0053334A">
            <w:pPr>
              <w:pStyle w:val="ListParagraph"/>
              <w:ind w:left="262"/>
              <w:rPr>
                <w:rFonts w:cstheme="minorHAnsi"/>
                <w:sz w:val="20"/>
                <w:szCs w:val="20"/>
              </w:rPr>
            </w:pPr>
          </w:p>
        </w:tc>
      </w:tr>
    </w:tbl>
    <w:p w14:paraId="4E521967" w14:textId="77777777" w:rsidR="00192B34" w:rsidRPr="004B29C8" w:rsidRDefault="00192B34" w:rsidP="00192B34">
      <w:pPr>
        <w:pStyle w:val="ListParagraph"/>
        <w:spacing w:after="0" w:line="240" w:lineRule="auto"/>
        <w:rPr>
          <w:rFonts w:cstheme="minorHAnsi"/>
        </w:rPr>
      </w:pPr>
    </w:p>
    <w:p w14:paraId="1F2FBB95" w14:textId="0D9FDE68" w:rsidR="00D12378" w:rsidRDefault="00D12378" w:rsidP="00D9540C">
      <w:pPr>
        <w:jc w:val="both"/>
        <w:rPr>
          <w:rFonts w:ascii="Sylfaen" w:hAnsi="Sylfaen"/>
          <w:bCs/>
          <w:color w:val="000000"/>
          <w:sz w:val="24"/>
          <w:szCs w:val="24"/>
        </w:rPr>
      </w:pPr>
    </w:p>
    <w:p w14:paraId="7027736B" w14:textId="6AC439E5" w:rsidR="00D9540C" w:rsidRPr="00D9540C" w:rsidRDefault="00D9540C" w:rsidP="00D9540C">
      <w:pPr>
        <w:jc w:val="both"/>
        <w:rPr>
          <w:rFonts w:ascii="Sylfaen" w:hAnsi="Sylfaen"/>
          <w:bCs/>
          <w:color w:val="000000"/>
          <w:sz w:val="24"/>
          <w:szCs w:val="24"/>
        </w:rPr>
      </w:pPr>
      <w:r w:rsidRPr="00D9540C">
        <w:rPr>
          <w:rFonts w:ascii="Sylfaen" w:hAnsi="Sylfaen"/>
          <w:bCs/>
          <w:color w:val="000000"/>
          <w:sz w:val="24"/>
          <w:szCs w:val="24"/>
        </w:rPr>
        <w:t>Based on consultations with potential beneficiaries</w:t>
      </w:r>
      <w:r w:rsidR="00CC1561">
        <w:rPr>
          <w:rFonts w:ascii="Sylfaen" w:hAnsi="Sylfaen"/>
          <w:bCs/>
          <w:color w:val="000000"/>
          <w:sz w:val="24"/>
          <w:szCs w:val="24"/>
        </w:rPr>
        <w:t xml:space="preserve"> for the project</w:t>
      </w:r>
      <w:r w:rsidRPr="00D9540C">
        <w:rPr>
          <w:rFonts w:ascii="Sylfaen" w:hAnsi="Sylfaen"/>
          <w:bCs/>
          <w:color w:val="000000"/>
          <w:sz w:val="24"/>
          <w:szCs w:val="24"/>
        </w:rPr>
        <w:t>, reference to Government programs, and analysis of current usage trends</w:t>
      </w:r>
      <w:r w:rsidR="00BB1D01">
        <w:rPr>
          <w:rFonts w:ascii="Sylfaen" w:hAnsi="Sylfaen"/>
          <w:bCs/>
          <w:color w:val="000000"/>
          <w:sz w:val="24"/>
          <w:szCs w:val="24"/>
        </w:rPr>
        <w:t xml:space="preserve">, </w:t>
      </w:r>
      <w:r w:rsidRPr="00D9540C">
        <w:rPr>
          <w:rFonts w:ascii="Sylfaen" w:hAnsi="Sylfaen"/>
          <w:bCs/>
          <w:color w:val="000000"/>
          <w:sz w:val="24"/>
          <w:szCs w:val="24"/>
        </w:rPr>
        <w:t>five initial use-cases</w:t>
      </w:r>
      <w:r w:rsidR="00BB1D01">
        <w:rPr>
          <w:rFonts w:ascii="Sylfaen" w:hAnsi="Sylfaen"/>
          <w:bCs/>
          <w:color w:val="000000"/>
          <w:sz w:val="24"/>
          <w:szCs w:val="24"/>
        </w:rPr>
        <w:t xml:space="preserve"> we identified for development</w:t>
      </w:r>
      <w:r w:rsidRPr="00D9540C">
        <w:rPr>
          <w:rFonts w:ascii="Sylfaen" w:hAnsi="Sylfaen"/>
          <w:bCs/>
          <w:color w:val="000000"/>
          <w:sz w:val="24"/>
          <w:szCs w:val="24"/>
        </w:rPr>
        <w:t>. These are:</w:t>
      </w:r>
    </w:p>
    <w:p w14:paraId="3DF58699" w14:textId="77777777" w:rsidR="00D9540C" w:rsidRDefault="00D9540C" w:rsidP="00D9540C">
      <w:pPr>
        <w:numPr>
          <w:ilvl w:val="0"/>
          <w:numId w:val="29"/>
        </w:numPr>
        <w:jc w:val="both"/>
        <w:rPr>
          <w:rFonts w:ascii="Sylfaen" w:hAnsi="Sylfaen"/>
          <w:bCs/>
          <w:color w:val="000000"/>
          <w:sz w:val="24"/>
          <w:szCs w:val="24"/>
        </w:rPr>
      </w:pPr>
      <w:r w:rsidRPr="00D9540C">
        <w:rPr>
          <w:rFonts w:ascii="Sylfaen" w:hAnsi="Sylfaen"/>
          <w:bCs/>
          <w:i/>
          <w:color w:val="000000"/>
          <w:sz w:val="24"/>
          <w:szCs w:val="24"/>
        </w:rPr>
        <w:t>E-learning</w:t>
      </w:r>
      <w:r w:rsidRPr="00D9540C">
        <w:rPr>
          <w:rFonts w:ascii="Sylfaen" w:hAnsi="Sylfaen"/>
          <w:bCs/>
          <w:color w:val="000000"/>
          <w:sz w:val="24"/>
          <w:szCs w:val="24"/>
        </w:rPr>
        <w:t>: Online learning was growing over the past decade, but in the post-COVID-19 period, it is likely to be integrated more into how education is delivered or supplemented. Potential beneficiaries, especially the youth and teachers in rural areas, have expressed a strong interest in improved access to learning online. This activity will also link with the I2Q (education) Project, financed by the World Bank, to increase access to high-quality internet services to schools.</w:t>
      </w:r>
    </w:p>
    <w:p w14:paraId="5226D369" w14:textId="77777777" w:rsidR="00D9540C" w:rsidRDefault="00D9540C" w:rsidP="00D9540C">
      <w:pPr>
        <w:numPr>
          <w:ilvl w:val="0"/>
          <w:numId w:val="29"/>
        </w:numPr>
        <w:jc w:val="both"/>
        <w:rPr>
          <w:rFonts w:ascii="Sylfaen" w:hAnsi="Sylfaen"/>
          <w:bCs/>
          <w:color w:val="000000"/>
          <w:sz w:val="24"/>
          <w:szCs w:val="24"/>
        </w:rPr>
      </w:pPr>
      <w:r w:rsidRPr="00D9540C">
        <w:rPr>
          <w:rFonts w:ascii="Sylfaen" w:hAnsi="Sylfaen"/>
          <w:bCs/>
          <w:i/>
          <w:color w:val="000000"/>
          <w:sz w:val="24"/>
          <w:szCs w:val="24"/>
        </w:rPr>
        <w:t>Health information and services</w:t>
      </w:r>
      <w:r w:rsidRPr="00D9540C">
        <w:rPr>
          <w:rFonts w:ascii="Sylfaen" w:hAnsi="Sylfaen"/>
          <w:bCs/>
          <w:color w:val="000000"/>
          <w:sz w:val="24"/>
          <w:szCs w:val="24"/>
        </w:rPr>
        <w:t xml:space="preserve">: Only 40 percent of rural Georgians reported seeking health-related information online, compared with 58 percent in urban areas. With the COVID-19 pandemic demonstrating the need for accurate, reliable, and timely access to information and to services, the Project will also prioritize increasing awareness of connected settlements about the Government’s health services and information available online. </w:t>
      </w:r>
    </w:p>
    <w:p w14:paraId="1CCF57C4" w14:textId="77777777" w:rsidR="00D9540C" w:rsidRDefault="00D9540C" w:rsidP="00D9540C">
      <w:pPr>
        <w:numPr>
          <w:ilvl w:val="0"/>
          <w:numId w:val="29"/>
        </w:numPr>
        <w:jc w:val="both"/>
        <w:rPr>
          <w:rFonts w:ascii="Sylfaen" w:hAnsi="Sylfaen"/>
          <w:bCs/>
          <w:color w:val="000000"/>
          <w:sz w:val="24"/>
          <w:szCs w:val="24"/>
        </w:rPr>
      </w:pPr>
      <w:r w:rsidRPr="00D9540C">
        <w:rPr>
          <w:rFonts w:ascii="Sylfaen" w:hAnsi="Sylfaen"/>
          <w:bCs/>
          <w:i/>
          <w:color w:val="000000"/>
          <w:sz w:val="24"/>
          <w:szCs w:val="24"/>
        </w:rPr>
        <w:t>Employment</w:t>
      </w:r>
      <w:r w:rsidRPr="00D9540C">
        <w:rPr>
          <w:rFonts w:ascii="Sylfaen" w:hAnsi="Sylfaen"/>
          <w:bCs/>
          <w:color w:val="000000"/>
          <w:sz w:val="24"/>
          <w:szCs w:val="24"/>
        </w:rPr>
        <w:t>: Only 11 percent of rural Georgians reported using the internet to look for a job or to send a job application in 2019, compared with 21 percent in urban areas. This in despite the widespread popular understanding among rural Georgians that most good-jobs are in the cities. World Bank analysis has found that Georgia is “highly segmented between formal urban and informal rural work, is characterized by high educational qualifications and low female participation. The Project will thus highlight the possibilities for beneficiaries to search and apply for jobs online and to expose them to the possibilities of improving their skills (via e-learning) and even working online.</w:t>
      </w:r>
    </w:p>
    <w:p w14:paraId="535BA8EF" w14:textId="77777777" w:rsidR="00D9540C" w:rsidRDefault="00D9540C" w:rsidP="00D9540C">
      <w:pPr>
        <w:numPr>
          <w:ilvl w:val="0"/>
          <w:numId w:val="29"/>
        </w:numPr>
        <w:jc w:val="both"/>
        <w:rPr>
          <w:rFonts w:ascii="Sylfaen" w:hAnsi="Sylfaen"/>
          <w:bCs/>
          <w:color w:val="000000"/>
          <w:sz w:val="24"/>
          <w:szCs w:val="24"/>
        </w:rPr>
      </w:pPr>
      <w:r w:rsidRPr="00D9540C">
        <w:rPr>
          <w:rFonts w:ascii="Sylfaen" w:hAnsi="Sylfaen"/>
          <w:bCs/>
          <w:i/>
          <w:color w:val="000000"/>
          <w:sz w:val="24"/>
          <w:szCs w:val="24"/>
        </w:rPr>
        <w:t>Financial inclusion</w:t>
      </w:r>
      <w:r w:rsidRPr="00D9540C">
        <w:rPr>
          <w:rFonts w:ascii="Sylfaen" w:hAnsi="Sylfaen"/>
          <w:bCs/>
          <w:color w:val="000000"/>
          <w:sz w:val="24"/>
          <w:szCs w:val="24"/>
        </w:rPr>
        <w:t>: One-in-five rural Georgians engaged in internet banking in 2019. This is low compared with the level of financial account ownership, at 61 percent. Only 9 percent of rural Georgians used the internet to pay bills in 2017. The Project will seek to increase the awareness of digital financial services, with special attention on the rural poor, drawing on the findings of planned Bank ASA on digital financial inclusion.</w:t>
      </w:r>
    </w:p>
    <w:p w14:paraId="20C21766" w14:textId="23FBD5F6" w:rsidR="00D9540C" w:rsidRPr="002769F6" w:rsidRDefault="00D9540C" w:rsidP="00D9540C">
      <w:pPr>
        <w:numPr>
          <w:ilvl w:val="0"/>
          <w:numId w:val="29"/>
        </w:numPr>
        <w:jc w:val="both"/>
        <w:rPr>
          <w:rFonts w:ascii="Sylfaen" w:hAnsi="Sylfaen"/>
          <w:bCs/>
          <w:color w:val="000000"/>
          <w:sz w:val="24"/>
          <w:szCs w:val="24"/>
        </w:rPr>
      </w:pPr>
      <w:r w:rsidRPr="00D9540C">
        <w:rPr>
          <w:rFonts w:ascii="Sylfaen" w:hAnsi="Sylfaen"/>
          <w:bCs/>
          <w:i/>
          <w:color w:val="000000"/>
          <w:sz w:val="24"/>
          <w:szCs w:val="24"/>
        </w:rPr>
        <w:t>Municipal services</w:t>
      </w:r>
      <w:r w:rsidRPr="00D9540C">
        <w:rPr>
          <w:rFonts w:ascii="Sylfaen" w:hAnsi="Sylfaen"/>
          <w:bCs/>
          <w:color w:val="000000"/>
          <w:sz w:val="24"/>
          <w:szCs w:val="24"/>
        </w:rPr>
        <w:t>: The Government has rolled out a range of e-services for citizens. Among these, and supported by the World Bank, are municipal-level e-services. The Project will supplement this work through awareness building of citizens on how they can access those online services and engage with their local governments.</w:t>
      </w:r>
    </w:p>
    <w:p w14:paraId="2135D939" w14:textId="38FCB383" w:rsidR="00287DF7" w:rsidRDefault="00D9540C" w:rsidP="00A6785E">
      <w:pPr>
        <w:jc w:val="both"/>
        <w:rPr>
          <w:rFonts w:ascii="Sylfaen" w:hAnsi="Sylfaen"/>
          <w:bCs/>
          <w:color w:val="000000"/>
          <w:sz w:val="24"/>
          <w:szCs w:val="24"/>
        </w:rPr>
      </w:pPr>
      <w:r w:rsidRPr="00A6785E">
        <w:rPr>
          <w:rFonts w:ascii="Sylfaen" w:hAnsi="Sylfaen"/>
          <w:bCs/>
          <w:color w:val="000000"/>
          <w:sz w:val="24"/>
          <w:szCs w:val="24"/>
        </w:rPr>
        <w:lastRenderedPageBreak/>
        <w:t>The</w:t>
      </w:r>
      <w:r w:rsidR="000C4F99" w:rsidRPr="00A6785E">
        <w:rPr>
          <w:rFonts w:ascii="Sylfaen" w:hAnsi="Sylfaen"/>
          <w:bCs/>
          <w:color w:val="000000"/>
          <w:sz w:val="24"/>
          <w:szCs w:val="24"/>
        </w:rPr>
        <w:t xml:space="preserve"> </w:t>
      </w:r>
      <w:r w:rsidRPr="00A6785E">
        <w:rPr>
          <w:rFonts w:ascii="Sylfaen" w:hAnsi="Sylfaen"/>
          <w:bCs/>
          <w:color w:val="000000"/>
          <w:sz w:val="24"/>
          <w:szCs w:val="24"/>
        </w:rPr>
        <w:t xml:space="preserve">Project will also promote other use-cases identified through </w:t>
      </w:r>
      <w:r w:rsidR="00832376" w:rsidRPr="00A6785E">
        <w:rPr>
          <w:rFonts w:ascii="Sylfaen" w:hAnsi="Sylfaen"/>
          <w:bCs/>
          <w:color w:val="000000"/>
          <w:sz w:val="24"/>
          <w:szCs w:val="24"/>
        </w:rPr>
        <w:t xml:space="preserve">overall </w:t>
      </w:r>
      <w:r w:rsidRPr="00A6785E">
        <w:rPr>
          <w:rFonts w:ascii="Sylfaen" w:hAnsi="Sylfaen"/>
          <w:bCs/>
          <w:color w:val="000000"/>
          <w:sz w:val="24"/>
          <w:szCs w:val="24"/>
        </w:rPr>
        <w:t>citizen and stakeholder engagement</w:t>
      </w:r>
      <w:r w:rsidRPr="00D9540C">
        <w:rPr>
          <w:rFonts w:ascii="Sylfaen" w:hAnsi="Sylfaen"/>
          <w:bCs/>
          <w:color w:val="000000"/>
          <w:sz w:val="24"/>
          <w:szCs w:val="24"/>
        </w:rPr>
        <w:t>. These could include support for agribusiness, small-scale tourism, or natural resource management. Implementation will avoid duplicating existing programs; where existing programs exist (e.g. for e-commerce support, tourism), the Project will involve those agencies in program delivery</w:t>
      </w:r>
      <w:r w:rsidR="002769F6">
        <w:rPr>
          <w:rFonts w:ascii="Sylfaen" w:hAnsi="Sylfaen"/>
          <w:bCs/>
          <w:color w:val="000000"/>
          <w:sz w:val="24"/>
          <w:szCs w:val="24"/>
        </w:rPr>
        <w:t xml:space="preserve">. </w:t>
      </w:r>
      <w:r w:rsidR="00952FEE" w:rsidRPr="00F551E2">
        <w:rPr>
          <w:rFonts w:ascii="Sylfaen" w:hAnsi="Sylfaen"/>
          <w:bCs/>
          <w:color w:val="000000"/>
          <w:sz w:val="24"/>
          <w:szCs w:val="24"/>
        </w:rPr>
        <w:t>Prior consultations have s</w:t>
      </w:r>
      <w:r w:rsidR="00952FEE">
        <w:rPr>
          <w:rFonts w:ascii="Sylfaen" w:hAnsi="Sylfaen"/>
          <w:bCs/>
          <w:color w:val="000000"/>
          <w:sz w:val="24"/>
          <w:szCs w:val="24"/>
        </w:rPr>
        <w:t>p</w:t>
      </w:r>
      <w:r w:rsidR="00952FEE" w:rsidRPr="00F551E2">
        <w:rPr>
          <w:rFonts w:ascii="Sylfaen" w:hAnsi="Sylfaen"/>
          <w:bCs/>
          <w:color w:val="000000"/>
          <w:sz w:val="24"/>
          <w:szCs w:val="24"/>
        </w:rPr>
        <w:t xml:space="preserve">ecifically </w:t>
      </w:r>
      <w:r w:rsidR="00952FEE">
        <w:rPr>
          <w:rFonts w:ascii="Sylfaen" w:hAnsi="Sylfaen"/>
          <w:bCs/>
          <w:color w:val="000000"/>
          <w:sz w:val="24"/>
          <w:szCs w:val="24"/>
        </w:rPr>
        <w:t>inquired on the types of informa</w:t>
      </w:r>
      <w:r w:rsidR="002654CC">
        <w:rPr>
          <w:rFonts w:ascii="Sylfaen" w:hAnsi="Sylfaen"/>
          <w:bCs/>
          <w:color w:val="000000"/>
          <w:sz w:val="24"/>
          <w:szCs w:val="24"/>
        </w:rPr>
        <w:t>t</w:t>
      </w:r>
      <w:r w:rsidR="00952FEE">
        <w:rPr>
          <w:rFonts w:ascii="Sylfaen" w:hAnsi="Sylfaen"/>
          <w:bCs/>
          <w:color w:val="000000"/>
          <w:sz w:val="24"/>
          <w:szCs w:val="24"/>
        </w:rPr>
        <w:t>ion, consultation and engagement channels that are most convenient and preferred by local residents. These include</w:t>
      </w:r>
      <w:r w:rsidR="00BE3307">
        <w:rPr>
          <w:rFonts w:ascii="Sylfaen" w:hAnsi="Sylfaen"/>
          <w:bCs/>
          <w:color w:val="000000"/>
          <w:sz w:val="24"/>
          <w:szCs w:val="24"/>
        </w:rPr>
        <w:t xml:space="preserve"> a combination of virtual and physical mediums such as social media, </w:t>
      </w:r>
      <w:r w:rsidR="002C32BE">
        <w:rPr>
          <w:rFonts w:ascii="Sylfaen" w:hAnsi="Sylfaen"/>
          <w:bCs/>
          <w:color w:val="000000"/>
          <w:sz w:val="24"/>
          <w:szCs w:val="24"/>
        </w:rPr>
        <w:t>local authorities’ locations, print and audio-visual media, as well</w:t>
      </w:r>
      <w:r w:rsidR="00174F3D">
        <w:rPr>
          <w:rFonts w:ascii="Sylfaen" w:hAnsi="Sylfaen"/>
          <w:bCs/>
          <w:color w:val="000000"/>
          <w:sz w:val="24"/>
          <w:szCs w:val="24"/>
        </w:rPr>
        <w:t xml:space="preserve"> as</w:t>
      </w:r>
      <w:r w:rsidR="00C51EB6">
        <w:rPr>
          <w:rFonts w:ascii="Sylfaen" w:hAnsi="Sylfaen"/>
          <w:bCs/>
          <w:color w:val="000000"/>
          <w:sz w:val="24"/>
          <w:szCs w:val="24"/>
        </w:rPr>
        <w:t xml:space="preserve"> through </w:t>
      </w:r>
      <w:r w:rsidR="00DC4F55">
        <w:rPr>
          <w:rFonts w:ascii="Sylfaen" w:hAnsi="Sylfaen"/>
          <w:bCs/>
          <w:color w:val="000000"/>
          <w:sz w:val="24"/>
          <w:szCs w:val="24"/>
        </w:rPr>
        <w:t xml:space="preserve">interactions with </w:t>
      </w:r>
      <w:r w:rsidR="00C51EB6">
        <w:rPr>
          <w:rFonts w:ascii="Sylfaen" w:hAnsi="Sylfaen"/>
          <w:bCs/>
          <w:color w:val="000000"/>
          <w:sz w:val="24"/>
          <w:szCs w:val="24"/>
        </w:rPr>
        <w:t xml:space="preserve">regional </w:t>
      </w:r>
      <w:r w:rsidR="00DC4F55">
        <w:rPr>
          <w:rFonts w:ascii="Sylfaen" w:hAnsi="Sylfaen"/>
          <w:bCs/>
          <w:color w:val="000000"/>
          <w:sz w:val="24"/>
          <w:szCs w:val="24"/>
        </w:rPr>
        <w:t>contact persons appointed by the project to implement project activities.</w:t>
      </w:r>
    </w:p>
    <w:p w14:paraId="1CDB5279" w14:textId="7605B32B" w:rsidR="00D9540C" w:rsidRPr="00A6785E" w:rsidRDefault="00287DF7" w:rsidP="00A6785E">
      <w:pPr>
        <w:jc w:val="both"/>
        <w:rPr>
          <w:rFonts w:ascii="Sylfaen" w:hAnsi="Sylfaen"/>
          <w:bCs/>
          <w:color w:val="000000"/>
          <w:sz w:val="24"/>
          <w:szCs w:val="24"/>
        </w:rPr>
      </w:pPr>
      <w:r>
        <w:rPr>
          <w:rFonts w:ascii="Sylfaen" w:hAnsi="Sylfaen"/>
          <w:bCs/>
          <w:color w:val="000000"/>
          <w:sz w:val="24"/>
          <w:szCs w:val="24"/>
        </w:rPr>
        <w:t>Given the impact of the COVID-19 pandemic and its aftermath, the Project will support three use-cases that form a first response to the measures imposed and their impacts. These are to support education, delivery of non-emergency health services, and financial inclusion.</w:t>
      </w:r>
      <w:r w:rsidR="00952FEE">
        <w:rPr>
          <w:rFonts w:ascii="Sylfaen" w:hAnsi="Sylfaen"/>
          <w:bCs/>
          <w:color w:val="000000"/>
          <w:sz w:val="24"/>
          <w:szCs w:val="24"/>
        </w:rPr>
        <w:t xml:space="preserve"> </w:t>
      </w:r>
    </w:p>
    <w:p w14:paraId="4E1B4D8D" w14:textId="78BB17DB" w:rsidR="2731102D" w:rsidRDefault="2731102D" w:rsidP="2731102D">
      <w:pPr>
        <w:spacing w:line="204" w:lineRule="auto"/>
        <w:jc w:val="both"/>
        <w:rPr>
          <w:rFonts w:ascii="Calibri" w:eastAsia="Calibri" w:hAnsi="Calibri" w:cs="Calibri"/>
        </w:rPr>
      </w:pPr>
    </w:p>
    <w:p w14:paraId="6B0F9189" w14:textId="68904198" w:rsidR="002E53E6" w:rsidRPr="00A6785E" w:rsidRDefault="67F6222C" w:rsidP="009F480E">
      <w:pPr>
        <w:pStyle w:val="Heading1"/>
        <w:rPr>
          <w:rFonts w:ascii="Sylfaen" w:eastAsia="Calibri Light" w:hAnsi="Sylfaen" w:cs="Calibri Light"/>
          <w:b/>
          <w:sz w:val="28"/>
          <w:szCs w:val="28"/>
        </w:rPr>
      </w:pPr>
      <w:bookmarkStart w:id="10" w:name="_Toc45711152"/>
      <w:r w:rsidRPr="00A6785E">
        <w:rPr>
          <w:rFonts w:ascii="Sylfaen" w:eastAsia="Calibri Light" w:hAnsi="Sylfaen" w:cs="Calibri Light"/>
          <w:b/>
          <w:bCs/>
          <w:sz w:val="28"/>
          <w:szCs w:val="28"/>
        </w:rPr>
        <w:t>Stakeholder Identification and Analysis</w:t>
      </w:r>
      <w:bookmarkEnd w:id="10"/>
    </w:p>
    <w:p w14:paraId="20D3711E" w14:textId="49A71520" w:rsidR="03B96F8E" w:rsidRPr="00A6785E" w:rsidRDefault="03B96F8E" w:rsidP="00A6785E">
      <w:pPr>
        <w:jc w:val="both"/>
        <w:rPr>
          <w:rFonts w:ascii="Sylfaen" w:eastAsia="Sylfaen" w:hAnsi="Sylfaen" w:cs="Sylfaen"/>
          <w:sz w:val="24"/>
          <w:szCs w:val="24"/>
        </w:rPr>
      </w:pPr>
      <w:r w:rsidRPr="00A6785E">
        <w:rPr>
          <w:rFonts w:ascii="Sylfaen" w:eastAsia="Sylfaen" w:hAnsi="Sylfaen" w:cs="Sylfaen"/>
          <w:sz w:val="24"/>
          <w:szCs w:val="24"/>
        </w:rPr>
        <w:t>Project stakeholders are defined as individuals, groups or other entities who:</w:t>
      </w:r>
    </w:p>
    <w:p w14:paraId="569A8090" w14:textId="2535BF75" w:rsidR="03B96F8E" w:rsidRDefault="03B96F8E" w:rsidP="00A6785E">
      <w:pPr>
        <w:pStyle w:val="ListParagraph"/>
        <w:numPr>
          <w:ilvl w:val="0"/>
          <w:numId w:val="4"/>
        </w:numPr>
        <w:jc w:val="both"/>
        <w:rPr>
          <w:rFonts w:ascii="Sylfaen" w:eastAsia="Sylfaen" w:hAnsi="Sylfaen" w:cs="Sylfaen"/>
          <w:sz w:val="24"/>
          <w:szCs w:val="24"/>
        </w:rPr>
      </w:pPr>
      <w:r w:rsidRPr="00A6785E">
        <w:rPr>
          <w:rFonts w:ascii="Sylfaen" w:eastAsia="Sylfaen" w:hAnsi="Sylfaen" w:cs="Sylfaen"/>
          <w:sz w:val="24"/>
          <w:szCs w:val="24"/>
        </w:rPr>
        <w:t xml:space="preserve">are impacted or likely to be impacted directly or indirectly, positively or adversely, by the Project (also known as ‘affected parties’); and </w:t>
      </w:r>
    </w:p>
    <w:p w14:paraId="46AABAB5" w14:textId="7EEC28FE" w:rsidR="03B96F8E" w:rsidRDefault="03B96F8E" w:rsidP="00A6785E">
      <w:pPr>
        <w:pStyle w:val="ListParagraph"/>
        <w:numPr>
          <w:ilvl w:val="0"/>
          <w:numId w:val="4"/>
        </w:numPr>
        <w:jc w:val="both"/>
        <w:rPr>
          <w:rFonts w:ascii="Sylfaen" w:eastAsia="Sylfaen" w:hAnsi="Sylfaen" w:cs="Sylfaen"/>
          <w:sz w:val="24"/>
          <w:szCs w:val="24"/>
        </w:rPr>
      </w:pPr>
      <w:r w:rsidRPr="00A6785E">
        <w:rPr>
          <w:rFonts w:ascii="Sylfaen" w:eastAsia="Sylfaen" w:hAnsi="Sylfaen" w:cs="Sylfaen"/>
          <w:sz w:val="24"/>
          <w:szCs w:val="24"/>
        </w:rPr>
        <w:t>may have an interest in the Project (‘</w:t>
      </w:r>
      <w:r w:rsidR="008C0942">
        <w:rPr>
          <w:rFonts w:ascii="Sylfaen" w:eastAsia="Sylfaen" w:hAnsi="Sylfaen" w:cs="Sylfaen"/>
          <w:sz w:val="24"/>
          <w:szCs w:val="24"/>
        </w:rPr>
        <w:t xml:space="preserve">other </w:t>
      </w:r>
      <w:r w:rsidRPr="00A6785E">
        <w:rPr>
          <w:rFonts w:ascii="Sylfaen" w:eastAsia="Sylfaen" w:hAnsi="Sylfaen" w:cs="Sylfaen"/>
          <w:sz w:val="24"/>
          <w:szCs w:val="24"/>
        </w:rPr>
        <w:t>interested parties’). They include individuals or groups whose interests may be affected by the Project and who have the potential to influence the Project outcomes in any way.</w:t>
      </w:r>
    </w:p>
    <w:p w14:paraId="0C13A007" w14:textId="5DD1601A" w:rsidR="03B96F8E" w:rsidRPr="00A6785E" w:rsidRDefault="03B96F8E" w:rsidP="00A6785E">
      <w:pPr>
        <w:jc w:val="both"/>
        <w:rPr>
          <w:rFonts w:ascii="Sylfaen" w:eastAsia="Sylfaen" w:hAnsi="Sylfaen" w:cs="Sylfaen"/>
          <w:sz w:val="24"/>
          <w:szCs w:val="24"/>
        </w:rPr>
      </w:pPr>
      <w:r>
        <w:br/>
      </w:r>
      <w:r w:rsidRPr="00A6785E">
        <w:rPr>
          <w:rFonts w:ascii="Sylfaen" w:eastAsia="Sylfaen" w:hAnsi="Sylfaen" w:cs="Sylfaen"/>
          <w:sz w:val="24"/>
          <w:szCs w:val="24"/>
        </w:rPr>
        <w:t>Cooperation and negotiation with the stakeholders throughout the Project development also require</w:t>
      </w:r>
      <w:r w:rsidR="008C0942">
        <w:rPr>
          <w:rFonts w:ascii="Sylfaen" w:eastAsia="Sylfaen" w:hAnsi="Sylfaen" w:cs="Sylfaen"/>
          <w:sz w:val="24"/>
          <w:szCs w:val="24"/>
        </w:rPr>
        <w:t>s</w:t>
      </w:r>
      <w:r w:rsidRPr="00A6785E">
        <w:rPr>
          <w:rFonts w:ascii="Sylfaen" w:eastAsia="Sylfaen" w:hAnsi="Sylfaen" w:cs="Sylfaen"/>
          <w:sz w:val="24"/>
          <w:szCs w:val="24"/>
        </w:rPr>
        <w:t xml:space="preserv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w:t>
      </w:r>
    </w:p>
    <w:p w14:paraId="1F61F3EC" w14:textId="5067706D" w:rsidR="0AC6E0AE" w:rsidRPr="00A6785E" w:rsidRDefault="0AC6E0AE" w:rsidP="00A6785E">
      <w:pPr>
        <w:jc w:val="both"/>
        <w:rPr>
          <w:rFonts w:ascii="Sylfaen" w:eastAsia="Sylfaen" w:hAnsi="Sylfaen" w:cs="Sylfaen"/>
          <w:sz w:val="24"/>
          <w:szCs w:val="24"/>
        </w:rPr>
      </w:pPr>
      <w:r w:rsidRPr="00A6785E">
        <w:rPr>
          <w:rFonts w:ascii="Sylfaen" w:eastAsia="Sylfaen" w:hAnsi="Sylfaen" w:cs="Sylfaen"/>
          <w:sz w:val="24"/>
          <w:szCs w:val="24"/>
        </w:rPr>
        <w:t>In order to meet best practice approaches, the project will apply the following principles for stakeholder engagement:</w:t>
      </w:r>
    </w:p>
    <w:p w14:paraId="30DA46E2" w14:textId="2D5C87CC" w:rsidR="0AC6E0AE" w:rsidRDefault="0AC6E0AE" w:rsidP="00A6785E">
      <w:pPr>
        <w:pStyle w:val="ListParagraph"/>
        <w:numPr>
          <w:ilvl w:val="0"/>
          <w:numId w:val="3"/>
        </w:numPr>
        <w:jc w:val="both"/>
        <w:rPr>
          <w:rFonts w:ascii="Sylfaen" w:eastAsia="Sylfaen" w:hAnsi="Sylfaen" w:cs="Sylfaen"/>
          <w:i/>
          <w:iCs/>
          <w:sz w:val="24"/>
          <w:szCs w:val="24"/>
        </w:rPr>
      </w:pPr>
      <w:r w:rsidRPr="00A6785E">
        <w:rPr>
          <w:rFonts w:ascii="Sylfaen" w:eastAsia="Sylfaen" w:hAnsi="Sylfaen" w:cs="Sylfaen"/>
          <w:i/>
          <w:iCs/>
          <w:sz w:val="24"/>
          <w:szCs w:val="24"/>
        </w:rPr>
        <w:lastRenderedPageBreak/>
        <w:t>Openness and life-cycle approach</w:t>
      </w:r>
      <w:r w:rsidRPr="00A6785E">
        <w:rPr>
          <w:rFonts w:ascii="Sylfaen" w:eastAsia="Sylfaen" w:hAnsi="Sylfaen" w:cs="Sylfaen"/>
          <w:sz w:val="24"/>
          <w:szCs w:val="24"/>
        </w:rPr>
        <w:t>: public consultations for the project(s) will be arranged during the whole life-cycle, carried out in an open manner, free of external manipulation, interference, coercion or intimidation;</w:t>
      </w:r>
    </w:p>
    <w:p w14:paraId="1DEF6038" w14:textId="2ECC28F5" w:rsidR="0AC6E0AE" w:rsidRDefault="0AC6E0AE" w:rsidP="00A6785E">
      <w:pPr>
        <w:pStyle w:val="ListParagraph"/>
        <w:numPr>
          <w:ilvl w:val="0"/>
          <w:numId w:val="3"/>
        </w:numPr>
        <w:jc w:val="both"/>
        <w:rPr>
          <w:rFonts w:ascii="Sylfaen" w:eastAsia="Sylfaen" w:hAnsi="Sylfaen" w:cs="Sylfaen"/>
          <w:i/>
          <w:iCs/>
          <w:sz w:val="24"/>
          <w:szCs w:val="24"/>
        </w:rPr>
      </w:pPr>
      <w:r w:rsidRPr="00A6785E">
        <w:rPr>
          <w:rFonts w:ascii="Sylfaen" w:eastAsia="Sylfaen" w:hAnsi="Sylfaen" w:cs="Sylfaen"/>
          <w:i/>
          <w:iCs/>
          <w:sz w:val="24"/>
          <w:szCs w:val="24"/>
        </w:rPr>
        <w:t>Informed participation and feedback</w:t>
      </w:r>
      <w:r w:rsidRPr="00A6785E">
        <w:rPr>
          <w:rFonts w:ascii="Sylfaen" w:eastAsia="Sylfaen" w:hAnsi="Sylfaen" w:cs="Sylfaen"/>
          <w:sz w:val="24"/>
          <w:szCs w:val="24"/>
        </w:rPr>
        <w:t>: information will be provided to and widely distributed among all stakeholders in an appropriate format; opportunities are provided for communicating stakeholders’ feedback, for analyzing and addressing comments and concerns;</w:t>
      </w:r>
    </w:p>
    <w:p w14:paraId="362E537E" w14:textId="1571873C" w:rsidR="1B879A24" w:rsidRPr="00A6785E" w:rsidRDefault="0AC6E0AE" w:rsidP="00A6785E">
      <w:pPr>
        <w:pStyle w:val="ListParagraph"/>
        <w:numPr>
          <w:ilvl w:val="0"/>
          <w:numId w:val="3"/>
        </w:numPr>
        <w:jc w:val="both"/>
        <w:rPr>
          <w:rFonts w:ascii="Sylfaen" w:hAnsi="Sylfaen"/>
          <w:color w:val="000000" w:themeColor="text1"/>
          <w:sz w:val="24"/>
          <w:szCs w:val="24"/>
        </w:rPr>
      </w:pPr>
      <w:r w:rsidRPr="00A6785E">
        <w:rPr>
          <w:rFonts w:ascii="Sylfaen" w:eastAsia="Sylfaen" w:hAnsi="Sylfaen" w:cs="Sylfaen"/>
          <w:i/>
          <w:iCs/>
          <w:sz w:val="24"/>
          <w:szCs w:val="24"/>
        </w:rPr>
        <w:t>Inclusiveness and sensitivity</w:t>
      </w:r>
      <w:r w:rsidRPr="00A6785E">
        <w:rPr>
          <w:rFonts w:ascii="Sylfaen" w:eastAsia="Sylfaen" w:hAnsi="Sylfaen" w:cs="Sylfaen"/>
          <w:sz w:val="24"/>
          <w:szCs w:val="24"/>
        </w:rPr>
        <w:t>: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w:t>
      </w:r>
      <w:r w:rsidR="000E1881">
        <w:rPr>
          <w:rFonts w:ascii="Sylfaen" w:eastAsia="Sylfaen" w:hAnsi="Sylfaen" w:cs="Sylfaen"/>
          <w:sz w:val="24"/>
          <w:szCs w:val="24"/>
        </w:rPr>
        <w:t>, persons with disabilities,</w:t>
      </w:r>
      <w:r w:rsidRPr="00A6785E">
        <w:rPr>
          <w:rFonts w:ascii="Sylfaen" w:eastAsia="Sylfaen" w:hAnsi="Sylfaen" w:cs="Sylfaen"/>
          <w:sz w:val="24"/>
          <w:szCs w:val="24"/>
        </w:rPr>
        <w:t xml:space="preserve"> and the cultural sensitivities of diverse ethnic groups.</w:t>
      </w:r>
    </w:p>
    <w:p w14:paraId="2328CD77" w14:textId="5BF254DD" w:rsidR="009F628D" w:rsidRDefault="009F628D" w:rsidP="1B879A24">
      <w:pPr>
        <w:jc w:val="both"/>
        <w:rPr>
          <w:rFonts w:ascii="Sylfaen" w:hAnsi="Sylfaen"/>
          <w:color w:val="000000"/>
          <w:sz w:val="24"/>
          <w:szCs w:val="24"/>
        </w:rPr>
      </w:pPr>
      <w:r w:rsidRPr="1B879A24">
        <w:rPr>
          <w:rFonts w:ascii="Sylfaen" w:hAnsi="Sylfaen"/>
          <w:color w:val="000000" w:themeColor="text1"/>
          <w:sz w:val="24"/>
          <w:szCs w:val="24"/>
        </w:rPr>
        <w:t xml:space="preserve">The Log in Georgia Project through construction </w:t>
      </w:r>
      <w:r w:rsidR="004F4ABA">
        <w:rPr>
          <w:rFonts w:ascii="Sylfaen" w:hAnsi="Sylfaen"/>
          <w:color w:val="000000" w:themeColor="text1"/>
          <w:sz w:val="24"/>
          <w:szCs w:val="24"/>
        </w:rPr>
        <w:t>of broadband ‘middle-mile’ networks</w:t>
      </w:r>
      <w:r w:rsidR="00F52F0F">
        <w:rPr>
          <w:rFonts w:ascii="Sylfaen" w:hAnsi="Sylfaen"/>
          <w:color w:val="000000" w:themeColor="text1"/>
          <w:sz w:val="24"/>
          <w:szCs w:val="24"/>
        </w:rPr>
        <w:t xml:space="preserve"> and promotion of digital use-cases</w:t>
      </w:r>
      <w:r w:rsidR="004F4ABA">
        <w:rPr>
          <w:rFonts w:ascii="Sylfaen" w:hAnsi="Sylfaen"/>
          <w:color w:val="000000" w:themeColor="text1"/>
          <w:sz w:val="24"/>
          <w:szCs w:val="24"/>
        </w:rPr>
        <w:t xml:space="preserve"> </w:t>
      </w:r>
      <w:r w:rsidR="00470EC9" w:rsidRPr="1B879A24">
        <w:rPr>
          <w:rFonts w:ascii="Sylfaen" w:hAnsi="Sylfaen"/>
          <w:color w:val="000000" w:themeColor="text1"/>
          <w:sz w:val="24"/>
          <w:szCs w:val="24"/>
        </w:rPr>
        <w:t>has</w:t>
      </w:r>
      <w:r w:rsidRPr="1B879A24">
        <w:rPr>
          <w:rFonts w:ascii="Sylfaen" w:hAnsi="Sylfaen"/>
          <w:color w:val="000000" w:themeColor="text1"/>
          <w:sz w:val="24"/>
          <w:szCs w:val="24"/>
        </w:rPr>
        <w:t xml:space="preserve"> </w:t>
      </w:r>
      <w:r w:rsidR="00470EC9" w:rsidRPr="1B879A24">
        <w:rPr>
          <w:rFonts w:ascii="Sylfaen" w:hAnsi="Sylfaen"/>
          <w:color w:val="000000" w:themeColor="text1"/>
          <w:sz w:val="24"/>
          <w:szCs w:val="24"/>
        </w:rPr>
        <w:t xml:space="preserve">stakeholders from government, private sector, </w:t>
      </w:r>
      <w:r w:rsidRPr="1B879A24">
        <w:rPr>
          <w:rFonts w:ascii="Sylfaen" w:hAnsi="Sylfaen"/>
          <w:color w:val="000000" w:themeColor="text1"/>
          <w:sz w:val="24"/>
          <w:szCs w:val="24"/>
        </w:rPr>
        <w:t xml:space="preserve">citizens of the certain region/village and </w:t>
      </w:r>
      <w:r w:rsidR="004F4ABA">
        <w:rPr>
          <w:rFonts w:ascii="Sylfaen" w:hAnsi="Sylfaen"/>
          <w:color w:val="000000" w:themeColor="text1"/>
          <w:sz w:val="24"/>
          <w:szCs w:val="24"/>
        </w:rPr>
        <w:t xml:space="preserve">a range of </w:t>
      </w:r>
      <w:r w:rsidR="00E42417" w:rsidRPr="1B879A24">
        <w:rPr>
          <w:rFonts w:ascii="Sylfaen" w:hAnsi="Sylfaen"/>
          <w:color w:val="000000" w:themeColor="text1"/>
          <w:sz w:val="24"/>
          <w:szCs w:val="24"/>
        </w:rPr>
        <w:t xml:space="preserve">other </w:t>
      </w:r>
      <w:r w:rsidRPr="1B879A24">
        <w:rPr>
          <w:rFonts w:ascii="Sylfaen" w:hAnsi="Sylfaen"/>
          <w:color w:val="000000" w:themeColor="text1"/>
          <w:sz w:val="24"/>
          <w:szCs w:val="24"/>
        </w:rPr>
        <w:t>interested parties.</w:t>
      </w:r>
    </w:p>
    <w:p w14:paraId="6483B80F" w14:textId="1958DA60" w:rsidR="44F1F972" w:rsidRPr="00A6785E" w:rsidRDefault="44F1F972" w:rsidP="00A6785E">
      <w:pPr>
        <w:jc w:val="both"/>
        <w:rPr>
          <w:rFonts w:ascii="Sylfaen" w:eastAsia="Sylfaen" w:hAnsi="Sylfaen" w:cs="Sylfaen"/>
          <w:sz w:val="24"/>
          <w:szCs w:val="24"/>
        </w:rPr>
      </w:pPr>
      <w:r w:rsidRPr="00A6785E">
        <w:rPr>
          <w:rFonts w:ascii="Sylfaen" w:eastAsia="Sylfaen" w:hAnsi="Sylfaen" w:cs="Sylfaen"/>
          <w:sz w:val="24"/>
          <w:szCs w:val="24"/>
        </w:rPr>
        <w:t>For the purposes of effective and tailored engagement, stakeholders of the proposed project can be divided into the following core categories:</w:t>
      </w:r>
    </w:p>
    <w:p w14:paraId="3DD3EAF6" w14:textId="1F8E4EFF" w:rsidR="002E236F" w:rsidRPr="00A6785E" w:rsidRDefault="44F1F972" w:rsidP="008C0942">
      <w:pPr>
        <w:pStyle w:val="ListParagraph"/>
        <w:numPr>
          <w:ilvl w:val="0"/>
          <w:numId w:val="2"/>
        </w:numPr>
        <w:jc w:val="both"/>
        <w:rPr>
          <w:rFonts w:ascii="Sylfaen" w:eastAsia="Sylfaen" w:hAnsi="Sylfaen" w:cs="Sylfaen"/>
          <w:b/>
          <w:bCs/>
          <w:sz w:val="24"/>
          <w:szCs w:val="24"/>
        </w:rPr>
      </w:pPr>
      <w:r w:rsidRPr="00B85DBF">
        <w:rPr>
          <w:rFonts w:ascii="Sylfaen" w:eastAsia="Sylfaen" w:hAnsi="Sylfaen" w:cs="Sylfaen"/>
          <w:b/>
          <w:bCs/>
          <w:sz w:val="24"/>
          <w:szCs w:val="24"/>
        </w:rPr>
        <w:t>Affected Parties</w:t>
      </w:r>
      <w:r w:rsidRPr="00B85DBF">
        <w:rPr>
          <w:rFonts w:ascii="Sylfaen" w:eastAsia="Sylfaen" w:hAnsi="Sylfaen" w:cs="Sylfaen"/>
          <w:sz w:val="24"/>
          <w:szCs w:val="24"/>
        </w:rPr>
        <w:t xml:space="preserve"> </w:t>
      </w:r>
      <w:r w:rsidRPr="00A6785E">
        <w:rPr>
          <w:rFonts w:ascii="Sylfaen" w:eastAsia="Sylfaen" w:hAnsi="Sylfaen" w:cs="Sylfaen"/>
          <w:sz w:val="24"/>
          <w:szCs w:val="24"/>
        </w:rPr>
        <w:t>–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r w:rsidR="73F8E42D" w:rsidRPr="00A6785E">
        <w:rPr>
          <w:rFonts w:ascii="Sylfaen" w:eastAsia="Sylfaen" w:hAnsi="Sylfaen" w:cs="Sylfaen"/>
          <w:sz w:val="24"/>
          <w:szCs w:val="24"/>
        </w:rPr>
        <w:t>. Th</w:t>
      </w:r>
      <w:r w:rsidR="002E236F">
        <w:rPr>
          <w:rFonts w:ascii="Sylfaen" w:eastAsia="Sylfaen" w:hAnsi="Sylfaen" w:cs="Sylfaen"/>
          <w:sz w:val="24"/>
          <w:szCs w:val="24"/>
        </w:rPr>
        <w:t>ese</w:t>
      </w:r>
      <w:r w:rsidR="73F8E42D" w:rsidRPr="00A6785E">
        <w:rPr>
          <w:rFonts w:ascii="Sylfaen" w:eastAsia="Sylfaen" w:hAnsi="Sylfaen" w:cs="Sylfaen"/>
          <w:sz w:val="24"/>
          <w:szCs w:val="24"/>
        </w:rPr>
        <w:t xml:space="preserve"> will include</w:t>
      </w:r>
      <w:r w:rsidR="002E236F">
        <w:rPr>
          <w:rFonts w:ascii="Sylfaen" w:eastAsia="Sylfaen" w:hAnsi="Sylfaen" w:cs="Sylfaen"/>
          <w:sz w:val="24"/>
          <w:szCs w:val="24"/>
        </w:rPr>
        <w:t>, among others:</w:t>
      </w:r>
    </w:p>
    <w:p w14:paraId="73190F2F" w14:textId="7AAE9B71" w:rsidR="008C0942" w:rsidRPr="00A6785E" w:rsidRDefault="00206009" w:rsidP="002E236F">
      <w:pPr>
        <w:pStyle w:val="ListParagraph"/>
        <w:numPr>
          <w:ilvl w:val="1"/>
          <w:numId w:val="2"/>
        </w:numPr>
        <w:jc w:val="both"/>
        <w:rPr>
          <w:rFonts w:ascii="Sylfaen" w:eastAsia="Sylfaen" w:hAnsi="Sylfaen" w:cs="Sylfaen"/>
          <w:sz w:val="24"/>
          <w:szCs w:val="24"/>
        </w:rPr>
      </w:pPr>
      <w:r w:rsidRPr="00A6785E">
        <w:rPr>
          <w:rFonts w:ascii="Sylfaen" w:eastAsia="Sylfaen" w:hAnsi="Sylfaen" w:cs="Sylfaen"/>
          <w:sz w:val="24"/>
          <w:szCs w:val="24"/>
        </w:rPr>
        <w:t>Landowners or land users along the</w:t>
      </w:r>
      <w:r w:rsidR="004F4ABA">
        <w:rPr>
          <w:rFonts w:ascii="Sylfaen" w:eastAsia="Sylfaen" w:hAnsi="Sylfaen" w:cs="Sylfaen"/>
          <w:sz w:val="24"/>
          <w:szCs w:val="24"/>
        </w:rPr>
        <w:t xml:space="preserve"> rights of way (</w:t>
      </w:r>
      <w:r w:rsidRPr="00A6785E">
        <w:rPr>
          <w:rFonts w:ascii="Sylfaen" w:eastAsia="Sylfaen" w:hAnsi="Sylfaen" w:cs="Sylfaen"/>
          <w:sz w:val="24"/>
          <w:szCs w:val="24"/>
        </w:rPr>
        <w:t>ROW</w:t>
      </w:r>
      <w:r w:rsidR="004F4ABA">
        <w:rPr>
          <w:rFonts w:ascii="Sylfaen" w:eastAsia="Sylfaen" w:hAnsi="Sylfaen" w:cs="Sylfaen"/>
          <w:sz w:val="24"/>
          <w:szCs w:val="24"/>
        </w:rPr>
        <w:t>)</w:t>
      </w:r>
      <w:r w:rsidRPr="00A6785E">
        <w:rPr>
          <w:rFonts w:ascii="Sylfaen" w:eastAsia="Sylfaen" w:hAnsi="Sylfaen" w:cs="Sylfaen"/>
          <w:sz w:val="24"/>
          <w:szCs w:val="24"/>
        </w:rPr>
        <w:t xml:space="preserve"> of the construction works</w:t>
      </w:r>
      <w:r w:rsidR="001C0BB4">
        <w:rPr>
          <w:rFonts w:ascii="Sylfaen" w:eastAsia="Sylfaen" w:hAnsi="Sylfaen" w:cs="Sylfaen"/>
          <w:sz w:val="24"/>
          <w:szCs w:val="24"/>
        </w:rPr>
        <w:t xml:space="preserve"> whose properties or incomes may be impacted;</w:t>
      </w:r>
    </w:p>
    <w:p w14:paraId="15E54FF6" w14:textId="49F5825D" w:rsidR="00F71B59" w:rsidRDefault="00206009" w:rsidP="002E236F">
      <w:pPr>
        <w:pStyle w:val="ListParagraph"/>
        <w:numPr>
          <w:ilvl w:val="1"/>
          <w:numId w:val="2"/>
        </w:numPr>
        <w:jc w:val="both"/>
        <w:rPr>
          <w:rFonts w:ascii="Sylfaen" w:eastAsia="Sylfaen" w:hAnsi="Sylfaen" w:cs="Sylfaen"/>
          <w:sz w:val="24"/>
          <w:szCs w:val="24"/>
        </w:rPr>
      </w:pPr>
      <w:r w:rsidRPr="00A6785E">
        <w:rPr>
          <w:rFonts w:ascii="Sylfaen" w:eastAsia="Sylfaen" w:hAnsi="Sylfaen" w:cs="Sylfaen"/>
          <w:sz w:val="24"/>
          <w:szCs w:val="24"/>
        </w:rPr>
        <w:t>Re</w:t>
      </w:r>
      <w:r>
        <w:rPr>
          <w:rFonts w:ascii="Sylfaen" w:eastAsia="Sylfaen" w:hAnsi="Sylfaen" w:cs="Sylfaen"/>
          <w:sz w:val="24"/>
          <w:szCs w:val="24"/>
        </w:rPr>
        <w:t xml:space="preserve">sidents and community members who may be </w:t>
      </w:r>
      <w:r w:rsidR="00F71B59">
        <w:rPr>
          <w:rFonts w:ascii="Sylfaen" w:eastAsia="Sylfaen" w:hAnsi="Sylfaen" w:cs="Sylfaen"/>
          <w:sz w:val="24"/>
          <w:szCs w:val="24"/>
        </w:rPr>
        <w:t>inconvenienced by construction works (e.g., by noise, dust, vibration, accidental damages)</w:t>
      </w:r>
      <w:r w:rsidR="001C0BB4">
        <w:rPr>
          <w:rFonts w:ascii="Sylfaen" w:eastAsia="Sylfaen" w:hAnsi="Sylfaen" w:cs="Sylfaen"/>
          <w:sz w:val="24"/>
          <w:szCs w:val="24"/>
        </w:rPr>
        <w:t>;</w:t>
      </w:r>
    </w:p>
    <w:p w14:paraId="6A9705F2" w14:textId="23C9349B" w:rsidR="006733D1" w:rsidRDefault="006733D1" w:rsidP="002E236F">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Business owners who may be inconvenienced and/or financially impacted by construction works</w:t>
      </w:r>
      <w:r w:rsidR="004F4ABA">
        <w:rPr>
          <w:rFonts w:ascii="Sylfaen" w:eastAsia="Sylfaen" w:hAnsi="Sylfaen" w:cs="Sylfaen"/>
          <w:sz w:val="24"/>
          <w:szCs w:val="24"/>
        </w:rPr>
        <w:t>;</w:t>
      </w:r>
    </w:p>
    <w:p w14:paraId="1C8BA380" w14:textId="178E333E" w:rsidR="00534D41" w:rsidRDefault="00534D41" w:rsidP="002E236F">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 xml:space="preserve">Local authorities in settlements </w:t>
      </w:r>
      <w:r w:rsidR="006E2408">
        <w:rPr>
          <w:rFonts w:ascii="Sylfaen" w:eastAsia="Sylfaen" w:hAnsi="Sylfaen" w:cs="Sylfaen"/>
          <w:sz w:val="24"/>
          <w:szCs w:val="24"/>
        </w:rPr>
        <w:t>connected</w:t>
      </w:r>
      <w:r w:rsidR="00F26039">
        <w:rPr>
          <w:rFonts w:ascii="Sylfaen" w:eastAsia="Sylfaen" w:hAnsi="Sylfaen" w:cs="Sylfaen"/>
          <w:sz w:val="24"/>
          <w:szCs w:val="24"/>
        </w:rPr>
        <w:t xml:space="preserve"> and those through which the network will pass</w:t>
      </w:r>
      <w:r>
        <w:rPr>
          <w:rFonts w:ascii="Sylfaen" w:eastAsia="Sylfaen" w:hAnsi="Sylfaen" w:cs="Sylfaen"/>
          <w:sz w:val="24"/>
          <w:szCs w:val="24"/>
        </w:rPr>
        <w:t>;</w:t>
      </w:r>
    </w:p>
    <w:p w14:paraId="0D8F165F" w14:textId="4550884C" w:rsidR="00534D41" w:rsidRDefault="00534D41" w:rsidP="002E236F">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Internet service providers</w:t>
      </w:r>
      <w:r w:rsidR="00F26039">
        <w:rPr>
          <w:rFonts w:ascii="Sylfaen" w:eastAsia="Sylfaen" w:hAnsi="Sylfaen" w:cs="Sylfaen"/>
          <w:sz w:val="24"/>
          <w:szCs w:val="24"/>
        </w:rPr>
        <w:t xml:space="preserve"> as </w:t>
      </w:r>
      <w:r w:rsidR="004F4ABA">
        <w:rPr>
          <w:rFonts w:ascii="Sylfaen" w:eastAsia="Sylfaen" w:hAnsi="Sylfaen" w:cs="Sylfaen"/>
          <w:sz w:val="24"/>
          <w:szCs w:val="24"/>
        </w:rPr>
        <w:t xml:space="preserve">primary customers </w:t>
      </w:r>
      <w:r w:rsidR="00F26039">
        <w:rPr>
          <w:rFonts w:ascii="Sylfaen" w:eastAsia="Sylfaen" w:hAnsi="Sylfaen" w:cs="Sylfaen"/>
          <w:sz w:val="24"/>
          <w:szCs w:val="24"/>
        </w:rPr>
        <w:t>of the service provided</w:t>
      </w:r>
      <w:r>
        <w:rPr>
          <w:rFonts w:ascii="Sylfaen" w:eastAsia="Sylfaen" w:hAnsi="Sylfaen" w:cs="Sylfaen"/>
          <w:sz w:val="24"/>
          <w:szCs w:val="24"/>
        </w:rPr>
        <w:t>;</w:t>
      </w:r>
    </w:p>
    <w:p w14:paraId="76550A63" w14:textId="486EF46B" w:rsidR="00F26039" w:rsidRDefault="00F26039" w:rsidP="002E236F">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Schools, hospitals</w:t>
      </w:r>
      <w:r w:rsidR="004F4ABA">
        <w:rPr>
          <w:rFonts w:ascii="Sylfaen" w:eastAsia="Sylfaen" w:hAnsi="Sylfaen" w:cs="Sylfaen"/>
          <w:sz w:val="24"/>
          <w:szCs w:val="24"/>
        </w:rPr>
        <w:t>,</w:t>
      </w:r>
      <w:r>
        <w:rPr>
          <w:rFonts w:ascii="Sylfaen" w:eastAsia="Sylfaen" w:hAnsi="Sylfaen" w:cs="Sylfaen"/>
          <w:sz w:val="24"/>
          <w:szCs w:val="24"/>
        </w:rPr>
        <w:t xml:space="preserve"> and other pub</w:t>
      </w:r>
      <w:r w:rsidR="004F4ABA">
        <w:rPr>
          <w:rFonts w:ascii="Sylfaen" w:eastAsia="Sylfaen" w:hAnsi="Sylfaen" w:cs="Sylfaen"/>
          <w:sz w:val="24"/>
          <w:szCs w:val="24"/>
        </w:rPr>
        <w:t>lic</w:t>
      </w:r>
      <w:r>
        <w:rPr>
          <w:rFonts w:ascii="Sylfaen" w:eastAsia="Sylfaen" w:hAnsi="Sylfaen" w:cs="Sylfaen"/>
          <w:sz w:val="24"/>
          <w:szCs w:val="24"/>
        </w:rPr>
        <w:t xml:space="preserve"> service providers in target settlements;</w:t>
      </w:r>
    </w:p>
    <w:p w14:paraId="594D79C1" w14:textId="2C3350A5" w:rsidR="0003473C" w:rsidRDefault="007B2E27" w:rsidP="0003473C">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lastRenderedPageBreak/>
        <w:t xml:space="preserve">Internet service providers </w:t>
      </w:r>
      <w:r w:rsidR="0003473C">
        <w:rPr>
          <w:rFonts w:ascii="Sylfaen" w:eastAsia="Sylfaen" w:hAnsi="Sylfaen" w:cs="Sylfaen"/>
          <w:sz w:val="24"/>
          <w:szCs w:val="24"/>
        </w:rPr>
        <w:t xml:space="preserve">and other telecommunication </w:t>
      </w:r>
      <w:r>
        <w:rPr>
          <w:rFonts w:ascii="Sylfaen" w:eastAsia="Sylfaen" w:hAnsi="Sylfaen" w:cs="Sylfaen"/>
          <w:sz w:val="24"/>
          <w:szCs w:val="24"/>
        </w:rPr>
        <w:t>whose terms of service, customer base may be affected</w:t>
      </w:r>
      <w:r w:rsidR="00F52F0F">
        <w:rPr>
          <w:rFonts w:ascii="Sylfaen" w:eastAsia="Sylfaen" w:hAnsi="Sylfaen" w:cs="Sylfaen"/>
          <w:sz w:val="24"/>
          <w:szCs w:val="24"/>
        </w:rPr>
        <w:t xml:space="preserve"> by the changing market conditions</w:t>
      </w:r>
      <w:r>
        <w:rPr>
          <w:rFonts w:ascii="Sylfaen" w:eastAsia="Sylfaen" w:hAnsi="Sylfaen" w:cs="Sylfaen"/>
          <w:sz w:val="24"/>
          <w:szCs w:val="24"/>
        </w:rPr>
        <w:t>;</w:t>
      </w:r>
    </w:p>
    <w:p w14:paraId="7D0CD171" w14:textId="3EAF99F1" w:rsidR="00206009" w:rsidRPr="00A6785E" w:rsidRDefault="00624DB1" w:rsidP="00A6785E">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Local households and businesses whose activities may be</w:t>
      </w:r>
      <w:r w:rsidR="00F26039">
        <w:rPr>
          <w:rFonts w:ascii="Sylfaen" w:eastAsia="Sylfaen" w:hAnsi="Sylfaen" w:cs="Sylfaen"/>
          <w:sz w:val="24"/>
          <w:szCs w:val="24"/>
        </w:rPr>
        <w:t xml:space="preserve"> positively</w:t>
      </w:r>
      <w:r>
        <w:rPr>
          <w:rFonts w:ascii="Sylfaen" w:eastAsia="Sylfaen" w:hAnsi="Sylfaen" w:cs="Sylfaen"/>
          <w:sz w:val="24"/>
          <w:szCs w:val="24"/>
        </w:rPr>
        <w:t xml:space="preserve"> impacted by Component 2 (use-case) pilots</w:t>
      </w:r>
      <w:r w:rsidR="0003473C" w:rsidRPr="00A6785E">
        <w:rPr>
          <w:rFonts w:ascii="Sylfaen" w:eastAsia="Sylfaen" w:hAnsi="Sylfaen" w:cs="Sylfaen"/>
          <w:sz w:val="24"/>
          <w:szCs w:val="24"/>
        </w:rPr>
        <w:t xml:space="preserve">. </w:t>
      </w:r>
      <w:r w:rsidR="00F71B59" w:rsidRPr="00A6785E">
        <w:rPr>
          <w:rFonts w:ascii="Sylfaen" w:eastAsia="Sylfaen" w:hAnsi="Sylfaen" w:cs="Sylfaen"/>
          <w:sz w:val="24"/>
          <w:szCs w:val="24"/>
        </w:rPr>
        <w:t xml:space="preserve"> </w:t>
      </w:r>
    </w:p>
    <w:p w14:paraId="24B5ACB1" w14:textId="65FFCCAF" w:rsidR="44F1F972" w:rsidRPr="00A6785E" w:rsidRDefault="44F1F972" w:rsidP="00A6785E">
      <w:pPr>
        <w:pStyle w:val="ListParagraph"/>
        <w:jc w:val="both"/>
        <w:rPr>
          <w:rFonts w:ascii="Sylfaen" w:eastAsia="Sylfaen" w:hAnsi="Sylfaen" w:cs="Sylfaen"/>
          <w:sz w:val="24"/>
          <w:szCs w:val="24"/>
        </w:rPr>
      </w:pPr>
    </w:p>
    <w:p w14:paraId="6985C9DB" w14:textId="1B8D9EA6" w:rsidR="000F1CE1" w:rsidRDefault="44F1F972" w:rsidP="008C0942">
      <w:pPr>
        <w:pStyle w:val="ListParagraph"/>
        <w:jc w:val="both"/>
        <w:rPr>
          <w:rFonts w:ascii="Sylfaen" w:eastAsia="Sylfaen" w:hAnsi="Sylfaen" w:cs="Sylfaen"/>
          <w:sz w:val="24"/>
          <w:szCs w:val="24"/>
        </w:rPr>
      </w:pPr>
      <w:r w:rsidRPr="00B85DBF">
        <w:rPr>
          <w:rFonts w:ascii="Sylfaen" w:eastAsia="Sylfaen" w:hAnsi="Sylfaen" w:cs="Sylfaen"/>
          <w:b/>
          <w:bCs/>
          <w:sz w:val="24"/>
          <w:szCs w:val="24"/>
        </w:rPr>
        <w:t>Other Interested Parties</w:t>
      </w:r>
      <w:r w:rsidRPr="00B85DBF">
        <w:rPr>
          <w:rFonts w:ascii="Sylfaen" w:eastAsia="Sylfaen" w:hAnsi="Sylfaen" w:cs="Sylfaen"/>
          <w:sz w:val="24"/>
          <w:szCs w:val="24"/>
        </w:rPr>
        <w:t xml:space="preserve"> </w:t>
      </w:r>
      <w:r w:rsidRPr="00A6785E">
        <w:rPr>
          <w:rFonts w:ascii="Sylfaen" w:eastAsia="Sylfaen" w:hAnsi="Sylfaen" w:cs="Sylfaen"/>
          <w:sz w:val="24"/>
          <w:szCs w:val="24"/>
        </w:rPr>
        <w:t>– individuals/groups/entities that may not experience direct impacts from the Project but who consider or perceive their interests as being affected by the project and/or who could affect the project and the process of its implementation in some way</w:t>
      </w:r>
      <w:r w:rsidR="04E3EB9B" w:rsidRPr="00A6785E">
        <w:rPr>
          <w:rFonts w:ascii="Sylfaen" w:eastAsia="Sylfaen" w:hAnsi="Sylfaen" w:cs="Sylfaen"/>
          <w:sz w:val="24"/>
          <w:szCs w:val="24"/>
        </w:rPr>
        <w:t xml:space="preserve">. This will include </w:t>
      </w:r>
      <w:r w:rsidR="0063432B">
        <w:rPr>
          <w:rFonts w:ascii="Sylfaen" w:eastAsia="Sylfaen" w:hAnsi="Sylfaen" w:cs="Sylfaen"/>
          <w:sz w:val="24"/>
          <w:szCs w:val="24"/>
        </w:rPr>
        <w:t>among others</w:t>
      </w:r>
      <w:r w:rsidR="000F1CE1">
        <w:rPr>
          <w:rFonts w:ascii="Sylfaen" w:eastAsia="Sylfaen" w:hAnsi="Sylfaen" w:cs="Sylfaen"/>
          <w:sz w:val="24"/>
          <w:szCs w:val="24"/>
        </w:rPr>
        <w:t>:</w:t>
      </w:r>
      <w:r w:rsidR="000F1CE1">
        <w:rPr>
          <w:rFonts w:ascii="Sylfaen" w:eastAsia="Sylfaen" w:hAnsi="Sylfaen" w:cs="Sylfaen"/>
          <w:sz w:val="24"/>
          <w:szCs w:val="24"/>
        </w:rPr>
        <w:tab/>
      </w:r>
    </w:p>
    <w:p w14:paraId="6FA5ED4D" w14:textId="3D899CFB" w:rsidR="0054289B" w:rsidRDefault="000D2091" w:rsidP="000F1CE1">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Individuals, businesses</w:t>
      </w:r>
      <w:r w:rsidR="00B1732A">
        <w:rPr>
          <w:rFonts w:ascii="Sylfaen" w:eastAsia="Sylfaen" w:hAnsi="Sylfaen" w:cs="Sylfaen"/>
          <w:sz w:val="24"/>
          <w:szCs w:val="24"/>
        </w:rPr>
        <w:t>,</w:t>
      </w:r>
      <w:r>
        <w:rPr>
          <w:rFonts w:ascii="Sylfaen" w:eastAsia="Sylfaen" w:hAnsi="Sylfaen" w:cs="Sylfaen"/>
          <w:sz w:val="24"/>
          <w:szCs w:val="24"/>
        </w:rPr>
        <w:t xml:space="preserve"> and institutions in the settlements being connected</w:t>
      </w:r>
      <w:r w:rsidR="00534D41">
        <w:rPr>
          <w:rFonts w:ascii="Sylfaen" w:eastAsia="Sylfaen" w:hAnsi="Sylfaen" w:cs="Sylfaen"/>
          <w:sz w:val="24"/>
          <w:szCs w:val="24"/>
        </w:rPr>
        <w:t>;</w:t>
      </w:r>
    </w:p>
    <w:p w14:paraId="3CFAF348" w14:textId="2D2739FE" w:rsidR="000D2091" w:rsidRDefault="000D2091" w:rsidP="000F1CE1">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All users of broadband services in rural areas, on account of improvements in affordability and reliability of broadband services</w:t>
      </w:r>
    </w:p>
    <w:p w14:paraId="41670724" w14:textId="6B2BC457" w:rsidR="000F1CE1" w:rsidRPr="00A6785E" w:rsidRDefault="0054289B" w:rsidP="000F1CE1">
      <w:pPr>
        <w:pStyle w:val="ListParagraph"/>
        <w:numPr>
          <w:ilvl w:val="1"/>
          <w:numId w:val="2"/>
        </w:numPr>
        <w:jc w:val="both"/>
        <w:rPr>
          <w:rFonts w:ascii="Sylfaen" w:eastAsia="Sylfaen" w:hAnsi="Sylfaen" w:cs="Sylfaen"/>
          <w:sz w:val="24"/>
          <w:szCs w:val="24"/>
        </w:rPr>
      </w:pPr>
      <w:r w:rsidRPr="00A6785E">
        <w:rPr>
          <w:rFonts w:ascii="Sylfaen" w:eastAsia="Sylfaen" w:hAnsi="Sylfaen" w:cs="Sylfaen"/>
          <w:sz w:val="24"/>
          <w:szCs w:val="24"/>
        </w:rPr>
        <w:t>Local municipalities</w:t>
      </w:r>
      <w:r w:rsidR="005546D1">
        <w:rPr>
          <w:rFonts w:ascii="Sylfaen" w:eastAsia="Sylfaen" w:hAnsi="Sylfaen" w:cs="Sylfaen"/>
          <w:sz w:val="24"/>
          <w:szCs w:val="24"/>
        </w:rPr>
        <w:t xml:space="preserve"> and village trustees</w:t>
      </w:r>
      <w:r w:rsidR="00534D41">
        <w:rPr>
          <w:rFonts w:ascii="Sylfaen" w:eastAsia="Sylfaen" w:hAnsi="Sylfaen" w:cs="Sylfaen"/>
          <w:sz w:val="24"/>
          <w:szCs w:val="24"/>
        </w:rPr>
        <w:t>;</w:t>
      </w:r>
    </w:p>
    <w:p w14:paraId="545802B0" w14:textId="091820AA" w:rsidR="0054289B" w:rsidRDefault="005546D1" w:rsidP="000F1CE1">
      <w:pPr>
        <w:pStyle w:val="ListParagraph"/>
        <w:numPr>
          <w:ilvl w:val="1"/>
          <w:numId w:val="2"/>
        </w:numPr>
        <w:jc w:val="both"/>
        <w:rPr>
          <w:rFonts w:ascii="Sylfaen" w:eastAsia="Sylfaen" w:hAnsi="Sylfaen" w:cs="Sylfaen"/>
          <w:sz w:val="24"/>
          <w:szCs w:val="24"/>
        </w:rPr>
      </w:pPr>
      <w:r w:rsidRPr="00A6785E">
        <w:rPr>
          <w:rFonts w:ascii="Sylfaen" w:eastAsia="Sylfaen" w:hAnsi="Sylfaen" w:cs="Sylfaen"/>
          <w:sz w:val="24"/>
          <w:szCs w:val="24"/>
        </w:rPr>
        <w:t>Public and private service providers (of education, health, financial services)</w:t>
      </w:r>
      <w:r w:rsidR="00534D41">
        <w:rPr>
          <w:rFonts w:ascii="Sylfaen" w:eastAsia="Sylfaen" w:hAnsi="Sylfaen" w:cs="Sylfaen"/>
          <w:sz w:val="24"/>
          <w:szCs w:val="24"/>
        </w:rPr>
        <w:t>;</w:t>
      </w:r>
    </w:p>
    <w:p w14:paraId="7326D9A2" w14:textId="63582D10" w:rsidR="00412BE9" w:rsidRPr="00A6785E" w:rsidRDefault="00412BE9" w:rsidP="000F1CE1">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 xml:space="preserve">Line Ministries, </w:t>
      </w:r>
      <w:r w:rsidR="00B1732A">
        <w:rPr>
          <w:rFonts w:ascii="Sylfaen" w:eastAsia="Sylfaen" w:hAnsi="Sylfaen" w:cs="Sylfaen"/>
          <w:sz w:val="24"/>
          <w:szCs w:val="24"/>
        </w:rPr>
        <w:t xml:space="preserve">public agencies, </w:t>
      </w:r>
      <w:r>
        <w:rPr>
          <w:rFonts w:ascii="Sylfaen" w:eastAsia="Sylfaen" w:hAnsi="Sylfaen" w:cs="Sylfaen"/>
          <w:sz w:val="24"/>
          <w:szCs w:val="24"/>
        </w:rPr>
        <w:t xml:space="preserve">and their regional offices, providing </w:t>
      </w:r>
      <w:r w:rsidR="00B1732A">
        <w:rPr>
          <w:rFonts w:ascii="Sylfaen" w:eastAsia="Sylfaen" w:hAnsi="Sylfaen" w:cs="Sylfaen"/>
          <w:sz w:val="24"/>
          <w:szCs w:val="24"/>
        </w:rPr>
        <w:t xml:space="preserve">public </w:t>
      </w:r>
      <w:r>
        <w:rPr>
          <w:rFonts w:ascii="Sylfaen" w:eastAsia="Sylfaen" w:hAnsi="Sylfaen" w:cs="Sylfaen"/>
          <w:sz w:val="24"/>
          <w:szCs w:val="24"/>
        </w:rPr>
        <w:t>service</w:t>
      </w:r>
      <w:r w:rsidR="00B1732A">
        <w:rPr>
          <w:rFonts w:ascii="Sylfaen" w:eastAsia="Sylfaen" w:hAnsi="Sylfaen" w:cs="Sylfaen"/>
          <w:sz w:val="24"/>
          <w:szCs w:val="24"/>
        </w:rPr>
        <w:t>s</w:t>
      </w:r>
      <w:r>
        <w:rPr>
          <w:rFonts w:ascii="Sylfaen" w:eastAsia="Sylfaen" w:hAnsi="Sylfaen" w:cs="Sylfaen"/>
          <w:sz w:val="24"/>
          <w:szCs w:val="24"/>
        </w:rPr>
        <w:t xml:space="preserve">, for example Education, Health, Social Protection / Social Service Agency, </w:t>
      </w:r>
      <w:r w:rsidR="002E236F">
        <w:rPr>
          <w:rFonts w:ascii="Sylfaen" w:eastAsia="Sylfaen" w:hAnsi="Sylfaen" w:cs="Sylfaen"/>
          <w:sz w:val="24"/>
          <w:szCs w:val="24"/>
        </w:rPr>
        <w:t>Police, Justice, etc.</w:t>
      </w:r>
      <w:r w:rsidR="00534D41">
        <w:rPr>
          <w:rFonts w:ascii="Sylfaen" w:eastAsia="Sylfaen" w:hAnsi="Sylfaen" w:cs="Sylfaen"/>
          <w:sz w:val="24"/>
          <w:szCs w:val="24"/>
        </w:rPr>
        <w:t>;</w:t>
      </w:r>
    </w:p>
    <w:p w14:paraId="701D7E5C" w14:textId="76F6BFAC" w:rsidR="005546D1" w:rsidRDefault="00412BE9" w:rsidP="000F1CE1">
      <w:pPr>
        <w:pStyle w:val="ListParagraph"/>
        <w:numPr>
          <w:ilvl w:val="1"/>
          <w:numId w:val="2"/>
        </w:numPr>
        <w:jc w:val="both"/>
        <w:rPr>
          <w:rFonts w:ascii="Sylfaen" w:eastAsia="Sylfaen" w:hAnsi="Sylfaen" w:cs="Sylfaen"/>
          <w:sz w:val="24"/>
          <w:szCs w:val="24"/>
        </w:rPr>
      </w:pPr>
      <w:r w:rsidRPr="00A6785E">
        <w:rPr>
          <w:rFonts w:ascii="Sylfaen" w:eastAsia="Sylfaen" w:hAnsi="Sylfaen" w:cs="Sylfaen"/>
          <w:sz w:val="24"/>
          <w:szCs w:val="24"/>
        </w:rPr>
        <w:t>Civil society organizations</w:t>
      </w:r>
      <w:r w:rsidR="00534D41">
        <w:rPr>
          <w:rFonts w:ascii="Sylfaen" w:eastAsia="Sylfaen" w:hAnsi="Sylfaen" w:cs="Sylfaen"/>
          <w:sz w:val="24"/>
          <w:szCs w:val="24"/>
        </w:rPr>
        <w:t>;</w:t>
      </w:r>
    </w:p>
    <w:p w14:paraId="772964EC" w14:textId="48C59D86" w:rsidR="008C0942" w:rsidRDefault="002E236F" w:rsidP="00A6785E">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International organizations who implement projects in the targeted areas</w:t>
      </w:r>
      <w:r w:rsidR="00A41E2D">
        <w:rPr>
          <w:rFonts w:ascii="Sylfaen" w:eastAsia="Sylfaen" w:hAnsi="Sylfaen" w:cs="Sylfaen"/>
          <w:sz w:val="24"/>
          <w:szCs w:val="24"/>
        </w:rPr>
        <w:t>;</w:t>
      </w:r>
      <w:r>
        <w:rPr>
          <w:rFonts w:ascii="Sylfaen" w:eastAsia="Sylfaen" w:hAnsi="Sylfaen" w:cs="Sylfaen"/>
          <w:sz w:val="24"/>
          <w:szCs w:val="24"/>
        </w:rPr>
        <w:t xml:space="preserve"> </w:t>
      </w:r>
    </w:p>
    <w:p w14:paraId="57028E61" w14:textId="68B4D546" w:rsidR="00A41E2D" w:rsidRDefault="00A41E2D" w:rsidP="00A6785E">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Community and social organizations;</w:t>
      </w:r>
    </w:p>
    <w:p w14:paraId="15268AF4" w14:textId="62DDFF88" w:rsidR="009C6310" w:rsidRPr="00A6785E" w:rsidRDefault="009C6310" w:rsidP="00A6785E">
      <w:pPr>
        <w:pStyle w:val="ListParagraph"/>
        <w:numPr>
          <w:ilvl w:val="1"/>
          <w:numId w:val="2"/>
        </w:numPr>
        <w:jc w:val="both"/>
        <w:rPr>
          <w:rFonts w:ascii="Sylfaen" w:eastAsia="Sylfaen" w:hAnsi="Sylfaen" w:cs="Sylfaen"/>
          <w:sz w:val="24"/>
          <w:szCs w:val="24"/>
        </w:rPr>
      </w:pPr>
      <w:r>
        <w:rPr>
          <w:rFonts w:ascii="Sylfaen" w:eastAsia="Sylfaen" w:hAnsi="Sylfaen" w:cs="Sylfaen"/>
          <w:sz w:val="24"/>
          <w:szCs w:val="24"/>
        </w:rPr>
        <w:t xml:space="preserve">Workers </w:t>
      </w:r>
      <w:r w:rsidR="00147BF2">
        <w:rPr>
          <w:rFonts w:ascii="Sylfaen" w:eastAsia="Sylfaen" w:hAnsi="Sylfaen" w:cs="Sylfaen"/>
          <w:sz w:val="24"/>
          <w:szCs w:val="24"/>
        </w:rPr>
        <w:t>u</w:t>
      </w:r>
      <w:r>
        <w:rPr>
          <w:rFonts w:ascii="Sylfaen" w:eastAsia="Sylfaen" w:hAnsi="Sylfaen" w:cs="Sylfaen"/>
          <w:sz w:val="24"/>
          <w:szCs w:val="24"/>
        </w:rPr>
        <w:t>nions</w:t>
      </w:r>
      <w:r w:rsidR="00147BF2">
        <w:rPr>
          <w:rFonts w:ascii="Sylfaen" w:eastAsia="Sylfaen" w:hAnsi="Sylfaen" w:cs="Sylfaen"/>
          <w:sz w:val="24"/>
          <w:szCs w:val="24"/>
        </w:rPr>
        <w:t xml:space="preserve"> and</w:t>
      </w:r>
      <w:r>
        <w:rPr>
          <w:rFonts w:ascii="Sylfaen" w:eastAsia="Sylfaen" w:hAnsi="Sylfaen" w:cs="Sylfaen"/>
          <w:sz w:val="24"/>
          <w:szCs w:val="24"/>
        </w:rPr>
        <w:t xml:space="preserve"> Trade </w:t>
      </w:r>
      <w:r w:rsidR="00147BF2">
        <w:rPr>
          <w:rFonts w:ascii="Sylfaen" w:eastAsia="Sylfaen" w:hAnsi="Sylfaen" w:cs="Sylfaen"/>
          <w:sz w:val="24"/>
          <w:szCs w:val="24"/>
        </w:rPr>
        <w:t>u</w:t>
      </w:r>
      <w:r>
        <w:rPr>
          <w:rFonts w:ascii="Sylfaen" w:eastAsia="Sylfaen" w:hAnsi="Sylfaen" w:cs="Sylfaen"/>
          <w:sz w:val="24"/>
          <w:szCs w:val="24"/>
        </w:rPr>
        <w:t>nions</w:t>
      </w:r>
      <w:r w:rsidR="00A41E2D">
        <w:rPr>
          <w:rFonts w:ascii="Sylfaen" w:eastAsia="Sylfaen" w:hAnsi="Sylfaen" w:cs="Sylfaen"/>
          <w:sz w:val="24"/>
          <w:szCs w:val="24"/>
        </w:rPr>
        <w:t>.</w:t>
      </w:r>
    </w:p>
    <w:p w14:paraId="1B8CAD72" w14:textId="3BF1E863" w:rsidR="44F1F972" w:rsidRPr="00A6785E" w:rsidRDefault="44F1F972" w:rsidP="00A6785E">
      <w:pPr>
        <w:pStyle w:val="ListParagraph"/>
        <w:jc w:val="both"/>
        <w:rPr>
          <w:rFonts w:ascii="Sylfaen" w:eastAsia="Sylfaen" w:hAnsi="Sylfaen" w:cs="Sylfaen"/>
          <w:sz w:val="24"/>
          <w:szCs w:val="24"/>
        </w:rPr>
      </w:pPr>
    </w:p>
    <w:p w14:paraId="6B95993C" w14:textId="7752943C" w:rsidR="00F45CEB" w:rsidRPr="00A6785E" w:rsidRDefault="44F1F972">
      <w:pPr>
        <w:pStyle w:val="ListParagraph"/>
        <w:numPr>
          <w:ilvl w:val="0"/>
          <w:numId w:val="2"/>
        </w:numPr>
        <w:jc w:val="both"/>
        <w:rPr>
          <w:rFonts w:eastAsiaTheme="minorEastAsia"/>
          <w:b/>
          <w:bCs/>
        </w:rPr>
      </w:pPr>
      <w:r w:rsidRPr="00A6785E">
        <w:rPr>
          <w:rFonts w:ascii="Sylfaen" w:eastAsia="Sylfaen" w:hAnsi="Sylfaen" w:cs="Sylfaen"/>
          <w:b/>
          <w:bCs/>
          <w:sz w:val="24"/>
          <w:szCs w:val="24"/>
        </w:rPr>
        <w:t>Vulnerable Groups</w:t>
      </w:r>
      <w:r w:rsidRPr="00A6785E">
        <w:rPr>
          <w:rFonts w:ascii="Sylfaen" w:eastAsia="Sylfaen" w:hAnsi="Sylfaen" w:cs="Sylfaen"/>
          <w:sz w:val="24"/>
          <w:szCs w:val="24"/>
        </w:rPr>
        <w:t xml:space="preserve"> – persons who may be disproportionately impacted or further disadvantaged by the project(s) as compared with any other groups due to their vulnerable stat</w:t>
      </w:r>
      <w:r w:rsidR="00B67923">
        <w:rPr>
          <w:rFonts w:ascii="Sylfaen" w:eastAsia="Sylfaen" w:hAnsi="Sylfaen" w:cs="Sylfaen"/>
          <w:sz w:val="24"/>
          <w:szCs w:val="24"/>
        </w:rPr>
        <w:t>us</w:t>
      </w:r>
      <w:r w:rsidR="00B67923">
        <w:rPr>
          <w:rStyle w:val="FootnoteReference"/>
          <w:rFonts w:ascii="Sylfaen" w:eastAsia="Sylfaen" w:hAnsi="Sylfaen" w:cs="Sylfaen"/>
          <w:sz w:val="24"/>
          <w:szCs w:val="24"/>
        </w:rPr>
        <w:footnoteReference w:id="3"/>
      </w:r>
      <w:r w:rsidRPr="00A6785E">
        <w:rPr>
          <w:rFonts w:ascii="Sylfaen" w:eastAsia="Sylfaen" w:hAnsi="Sylfaen" w:cs="Sylfaen"/>
          <w:sz w:val="24"/>
          <w:szCs w:val="24"/>
        </w:rPr>
        <w:t xml:space="preserve"> and that may require special engagement efforts to ensure their equal representation in the consultation and decision-making process associated with the project.</w:t>
      </w:r>
      <w:r w:rsidR="2B48DD57" w:rsidRPr="00A6785E">
        <w:rPr>
          <w:rFonts w:ascii="Sylfaen" w:eastAsia="Sylfaen" w:hAnsi="Sylfaen" w:cs="Sylfaen"/>
          <w:sz w:val="24"/>
          <w:szCs w:val="24"/>
        </w:rPr>
        <w:t xml:space="preserve"> Th</w:t>
      </w:r>
      <w:r w:rsidR="00596AB2">
        <w:rPr>
          <w:rFonts w:ascii="Sylfaen" w:eastAsia="Sylfaen" w:hAnsi="Sylfaen" w:cs="Sylfaen"/>
          <w:sz w:val="24"/>
          <w:szCs w:val="24"/>
        </w:rPr>
        <w:t xml:space="preserve">ese </w:t>
      </w:r>
      <w:r w:rsidR="2B48DD57" w:rsidRPr="00A6785E">
        <w:rPr>
          <w:rFonts w:ascii="Sylfaen" w:eastAsia="Sylfaen" w:hAnsi="Sylfaen" w:cs="Sylfaen"/>
          <w:sz w:val="24"/>
          <w:szCs w:val="24"/>
        </w:rPr>
        <w:t>include</w:t>
      </w:r>
      <w:r w:rsidR="00AD5B49">
        <w:rPr>
          <w:rFonts w:ascii="Sylfaen" w:eastAsia="Sylfaen" w:hAnsi="Sylfaen" w:cs="Sylfaen"/>
          <w:sz w:val="24"/>
          <w:szCs w:val="24"/>
        </w:rPr>
        <w:t xml:space="preserve"> among others</w:t>
      </w:r>
      <w:r w:rsidR="00596AB2">
        <w:rPr>
          <w:rFonts w:ascii="Sylfaen" w:eastAsia="Sylfaen" w:hAnsi="Sylfaen" w:cs="Sylfaen"/>
          <w:sz w:val="24"/>
          <w:szCs w:val="24"/>
        </w:rPr>
        <w:t xml:space="preserve">: </w:t>
      </w:r>
    </w:p>
    <w:p w14:paraId="43626433" w14:textId="0E50E981" w:rsidR="00F45CEB" w:rsidRPr="00A6785E" w:rsidRDefault="00534D41" w:rsidP="00F45CEB">
      <w:pPr>
        <w:pStyle w:val="ListParagraph"/>
        <w:numPr>
          <w:ilvl w:val="1"/>
          <w:numId w:val="2"/>
        </w:numPr>
        <w:jc w:val="both"/>
        <w:rPr>
          <w:rFonts w:eastAsiaTheme="minorEastAsia"/>
          <w:b/>
          <w:bCs/>
        </w:rPr>
      </w:pPr>
      <w:r>
        <w:rPr>
          <w:rFonts w:ascii="Sylfaen" w:eastAsia="Sylfaen" w:hAnsi="Sylfaen" w:cs="Sylfaen"/>
          <w:sz w:val="24"/>
          <w:szCs w:val="24"/>
        </w:rPr>
        <w:t>W</w:t>
      </w:r>
      <w:r w:rsidR="0001003B">
        <w:rPr>
          <w:rFonts w:ascii="Sylfaen" w:eastAsia="Sylfaen" w:hAnsi="Sylfaen" w:cs="Sylfaen"/>
          <w:sz w:val="24"/>
          <w:szCs w:val="24"/>
        </w:rPr>
        <w:t>omen</w:t>
      </w:r>
      <w:r>
        <w:rPr>
          <w:rFonts w:ascii="Sylfaen" w:eastAsia="Sylfaen" w:hAnsi="Sylfaen" w:cs="Sylfaen"/>
          <w:sz w:val="24"/>
          <w:szCs w:val="24"/>
        </w:rPr>
        <w:t>;</w:t>
      </w:r>
    </w:p>
    <w:p w14:paraId="25D9405D" w14:textId="5417237C" w:rsidR="00F45CEB" w:rsidRPr="00A6785E" w:rsidRDefault="00534D41" w:rsidP="00F45CEB">
      <w:pPr>
        <w:pStyle w:val="ListParagraph"/>
        <w:numPr>
          <w:ilvl w:val="1"/>
          <w:numId w:val="2"/>
        </w:numPr>
        <w:jc w:val="both"/>
        <w:rPr>
          <w:rFonts w:eastAsiaTheme="minorEastAsia"/>
          <w:b/>
          <w:bCs/>
        </w:rPr>
      </w:pPr>
      <w:r>
        <w:rPr>
          <w:rFonts w:ascii="Sylfaen" w:eastAsia="Sylfaen" w:hAnsi="Sylfaen" w:cs="Sylfaen"/>
          <w:sz w:val="24"/>
          <w:szCs w:val="24"/>
        </w:rPr>
        <w:t>Y</w:t>
      </w:r>
      <w:r w:rsidR="0001003B">
        <w:rPr>
          <w:rFonts w:ascii="Sylfaen" w:eastAsia="Sylfaen" w:hAnsi="Sylfaen" w:cs="Sylfaen"/>
          <w:sz w:val="24"/>
          <w:szCs w:val="24"/>
        </w:rPr>
        <w:t>outh</w:t>
      </w:r>
      <w:r>
        <w:rPr>
          <w:rFonts w:ascii="Sylfaen" w:eastAsia="Sylfaen" w:hAnsi="Sylfaen" w:cs="Sylfaen"/>
          <w:sz w:val="24"/>
          <w:szCs w:val="24"/>
        </w:rPr>
        <w:t>;</w:t>
      </w:r>
    </w:p>
    <w:p w14:paraId="245CB44E" w14:textId="353A498A" w:rsidR="002B6E1A" w:rsidRPr="00A6785E" w:rsidRDefault="00534D41" w:rsidP="00F45CEB">
      <w:pPr>
        <w:pStyle w:val="ListParagraph"/>
        <w:numPr>
          <w:ilvl w:val="1"/>
          <w:numId w:val="2"/>
        </w:numPr>
        <w:jc w:val="both"/>
        <w:rPr>
          <w:rFonts w:eastAsiaTheme="minorEastAsia"/>
          <w:b/>
          <w:bCs/>
        </w:rPr>
      </w:pPr>
      <w:r>
        <w:rPr>
          <w:rFonts w:ascii="Sylfaen" w:eastAsia="Sylfaen" w:hAnsi="Sylfaen" w:cs="Sylfaen"/>
          <w:sz w:val="24"/>
          <w:szCs w:val="24"/>
        </w:rPr>
        <w:t>E</w:t>
      </w:r>
      <w:r w:rsidR="002B6E1A">
        <w:rPr>
          <w:rFonts w:ascii="Sylfaen" w:eastAsia="Sylfaen" w:hAnsi="Sylfaen" w:cs="Sylfaen"/>
          <w:sz w:val="24"/>
          <w:szCs w:val="24"/>
        </w:rPr>
        <w:t>lderly</w:t>
      </w:r>
      <w:r>
        <w:rPr>
          <w:rFonts w:ascii="Sylfaen" w:eastAsia="Sylfaen" w:hAnsi="Sylfaen" w:cs="Sylfaen"/>
          <w:sz w:val="24"/>
          <w:szCs w:val="24"/>
        </w:rPr>
        <w:t>;</w:t>
      </w:r>
    </w:p>
    <w:p w14:paraId="469512CF" w14:textId="723C2C40" w:rsidR="00F45CEB" w:rsidRPr="00A6785E" w:rsidRDefault="00534D41" w:rsidP="00F45CEB">
      <w:pPr>
        <w:pStyle w:val="ListParagraph"/>
        <w:numPr>
          <w:ilvl w:val="1"/>
          <w:numId w:val="2"/>
        </w:numPr>
        <w:jc w:val="both"/>
        <w:rPr>
          <w:rFonts w:eastAsiaTheme="minorEastAsia"/>
          <w:b/>
          <w:bCs/>
        </w:rPr>
      </w:pPr>
      <w:r>
        <w:rPr>
          <w:rFonts w:ascii="Sylfaen" w:eastAsia="Sylfaen" w:hAnsi="Sylfaen" w:cs="Sylfaen"/>
          <w:sz w:val="24"/>
          <w:szCs w:val="24"/>
        </w:rPr>
        <w:t>I</w:t>
      </w:r>
      <w:r w:rsidR="0001003B">
        <w:rPr>
          <w:rFonts w:ascii="Sylfaen" w:eastAsia="Sylfaen" w:hAnsi="Sylfaen" w:cs="Sylfaen"/>
          <w:sz w:val="24"/>
          <w:szCs w:val="24"/>
        </w:rPr>
        <w:t>nternally displaced persons</w:t>
      </w:r>
      <w:r>
        <w:rPr>
          <w:rFonts w:ascii="Sylfaen" w:eastAsia="Sylfaen" w:hAnsi="Sylfaen" w:cs="Sylfaen"/>
          <w:sz w:val="24"/>
          <w:szCs w:val="24"/>
        </w:rPr>
        <w:t>;</w:t>
      </w:r>
      <w:r w:rsidR="0001003B">
        <w:rPr>
          <w:rFonts w:ascii="Sylfaen" w:eastAsia="Sylfaen" w:hAnsi="Sylfaen" w:cs="Sylfaen"/>
          <w:sz w:val="24"/>
          <w:szCs w:val="24"/>
        </w:rPr>
        <w:t xml:space="preserve"> </w:t>
      </w:r>
    </w:p>
    <w:p w14:paraId="65CF0665" w14:textId="3BF97799" w:rsidR="00F45CEB" w:rsidRPr="00A6785E" w:rsidRDefault="00534D41" w:rsidP="00F45CEB">
      <w:pPr>
        <w:pStyle w:val="ListParagraph"/>
        <w:numPr>
          <w:ilvl w:val="1"/>
          <w:numId w:val="2"/>
        </w:numPr>
        <w:jc w:val="both"/>
        <w:rPr>
          <w:rFonts w:eastAsiaTheme="minorEastAsia"/>
          <w:b/>
          <w:bCs/>
        </w:rPr>
      </w:pPr>
      <w:r>
        <w:rPr>
          <w:rFonts w:ascii="Sylfaen" w:eastAsia="Sylfaen" w:hAnsi="Sylfaen" w:cs="Sylfaen"/>
          <w:sz w:val="24"/>
          <w:szCs w:val="24"/>
        </w:rPr>
        <w:t>P</w:t>
      </w:r>
      <w:r w:rsidR="0001003B">
        <w:rPr>
          <w:rFonts w:ascii="Sylfaen" w:eastAsia="Sylfaen" w:hAnsi="Sylfaen" w:cs="Sylfaen"/>
          <w:sz w:val="24"/>
          <w:szCs w:val="24"/>
        </w:rPr>
        <w:t>ersons with disabilities</w:t>
      </w:r>
      <w:r>
        <w:rPr>
          <w:rFonts w:ascii="Sylfaen" w:eastAsia="Sylfaen" w:hAnsi="Sylfaen" w:cs="Sylfaen"/>
          <w:sz w:val="24"/>
          <w:szCs w:val="24"/>
        </w:rPr>
        <w:t>;</w:t>
      </w:r>
      <w:r w:rsidR="0001003B">
        <w:rPr>
          <w:rFonts w:ascii="Sylfaen" w:eastAsia="Sylfaen" w:hAnsi="Sylfaen" w:cs="Sylfaen"/>
          <w:sz w:val="24"/>
          <w:szCs w:val="24"/>
        </w:rPr>
        <w:t xml:space="preserve"> </w:t>
      </w:r>
    </w:p>
    <w:p w14:paraId="6122A1BC" w14:textId="537999BE" w:rsidR="00F45CEB" w:rsidRPr="00A6785E" w:rsidRDefault="00534D41" w:rsidP="00F45CEB">
      <w:pPr>
        <w:pStyle w:val="ListParagraph"/>
        <w:numPr>
          <w:ilvl w:val="1"/>
          <w:numId w:val="2"/>
        </w:numPr>
        <w:jc w:val="both"/>
        <w:rPr>
          <w:rFonts w:eastAsiaTheme="minorEastAsia"/>
          <w:b/>
          <w:bCs/>
        </w:rPr>
      </w:pPr>
      <w:r>
        <w:rPr>
          <w:rFonts w:ascii="Sylfaen" w:eastAsia="Sylfaen" w:hAnsi="Sylfaen" w:cs="Sylfaen"/>
          <w:sz w:val="24"/>
          <w:szCs w:val="24"/>
        </w:rPr>
        <w:t>P</w:t>
      </w:r>
      <w:r w:rsidR="0001003B">
        <w:rPr>
          <w:rFonts w:ascii="Sylfaen" w:eastAsia="Sylfaen" w:hAnsi="Sylfaen" w:cs="Sylfaen"/>
          <w:sz w:val="24"/>
          <w:szCs w:val="24"/>
        </w:rPr>
        <w:t>oor and unemployed persons</w:t>
      </w:r>
      <w:r>
        <w:rPr>
          <w:rFonts w:ascii="Sylfaen" w:eastAsia="Sylfaen" w:hAnsi="Sylfaen" w:cs="Sylfaen"/>
          <w:sz w:val="24"/>
          <w:szCs w:val="24"/>
        </w:rPr>
        <w:t>;</w:t>
      </w:r>
      <w:r w:rsidR="2B48DD57" w:rsidRPr="6106B166">
        <w:rPr>
          <w:rFonts w:ascii="Sylfaen" w:eastAsia="Sylfaen" w:hAnsi="Sylfaen" w:cs="Sylfaen"/>
        </w:rPr>
        <w:t xml:space="preserve"> </w:t>
      </w:r>
    </w:p>
    <w:p w14:paraId="05E1B0C2" w14:textId="12ED5968" w:rsidR="00F45CEB" w:rsidRPr="00A6785E" w:rsidRDefault="00534D41" w:rsidP="00F45CEB">
      <w:pPr>
        <w:pStyle w:val="ListParagraph"/>
        <w:numPr>
          <w:ilvl w:val="1"/>
          <w:numId w:val="2"/>
        </w:numPr>
        <w:jc w:val="both"/>
        <w:rPr>
          <w:rFonts w:eastAsiaTheme="minorEastAsia"/>
          <w:b/>
          <w:bCs/>
        </w:rPr>
      </w:pPr>
      <w:r>
        <w:rPr>
          <w:rFonts w:ascii="Sylfaen" w:eastAsia="Sylfaen" w:hAnsi="Sylfaen" w:cs="Sylfaen"/>
          <w:sz w:val="24"/>
          <w:szCs w:val="24"/>
        </w:rPr>
        <w:t>E</w:t>
      </w:r>
      <w:r w:rsidR="00AD5B49" w:rsidRPr="00A6785E">
        <w:rPr>
          <w:rFonts w:ascii="Sylfaen" w:eastAsia="Sylfaen" w:hAnsi="Sylfaen" w:cs="Sylfaen"/>
          <w:sz w:val="24"/>
          <w:szCs w:val="24"/>
        </w:rPr>
        <w:t>thnic and language minori</w:t>
      </w:r>
      <w:r w:rsidR="00AD5B49">
        <w:rPr>
          <w:rFonts w:ascii="Sylfaen" w:eastAsia="Sylfaen" w:hAnsi="Sylfaen" w:cs="Sylfaen"/>
          <w:sz w:val="24"/>
          <w:szCs w:val="24"/>
        </w:rPr>
        <w:t>ti</w:t>
      </w:r>
      <w:r w:rsidR="00AD5B49" w:rsidRPr="00A6785E">
        <w:rPr>
          <w:rFonts w:ascii="Sylfaen" w:eastAsia="Sylfaen" w:hAnsi="Sylfaen" w:cs="Sylfaen"/>
          <w:sz w:val="24"/>
          <w:szCs w:val="24"/>
        </w:rPr>
        <w:t>es</w:t>
      </w:r>
      <w:r w:rsidR="00AD5B49">
        <w:rPr>
          <w:rFonts w:ascii="Sylfaen" w:eastAsia="Sylfaen" w:hAnsi="Sylfaen" w:cs="Sylfaen"/>
        </w:rPr>
        <w:t xml:space="preserve">. </w:t>
      </w:r>
    </w:p>
    <w:p w14:paraId="42751EB4" w14:textId="3767B03C" w:rsidR="1B879A24" w:rsidRPr="00A6785E" w:rsidRDefault="00F45CEB" w:rsidP="1B879A24">
      <w:pPr>
        <w:jc w:val="both"/>
        <w:rPr>
          <w:rFonts w:ascii="Sylfaen" w:eastAsiaTheme="majorEastAsia" w:hAnsi="Sylfaen" w:cstheme="majorBidi"/>
          <w:color w:val="000000" w:themeColor="text1"/>
          <w:sz w:val="28"/>
          <w:szCs w:val="28"/>
        </w:rPr>
      </w:pPr>
      <w:r w:rsidRPr="00A6785E">
        <w:rPr>
          <w:rFonts w:ascii="Sylfaen" w:eastAsia="Sylfaen" w:hAnsi="Sylfaen" w:cs="Sylfaen"/>
          <w:sz w:val="24"/>
          <w:szCs w:val="24"/>
        </w:rPr>
        <w:lastRenderedPageBreak/>
        <w:t>Where othe</w:t>
      </w:r>
      <w:r>
        <w:rPr>
          <w:rFonts w:ascii="Sylfaen" w:eastAsia="Sylfaen" w:hAnsi="Sylfaen" w:cs="Sylfaen"/>
          <w:sz w:val="24"/>
          <w:szCs w:val="24"/>
        </w:rPr>
        <w:t xml:space="preserve">r affected parties, interested parties, and vulnerable groups </w:t>
      </w:r>
      <w:r w:rsidR="002B6E1A">
        <w:rPr>
          <w:rFonts w:ascii="Sylfaen" w:eastAsia="Sylfaen" w:hAnsi="Sylfaen" w:cs="Sylfaen"/>
          <w:sz w:val="24"/>
          <w:szCs w:val="24"/>
        </w:rPr>
        <w:t>are identified in the course</w:t>
      </w:r>
      <w:r>
        <w:rPr>
          <w:rFonts w:ascii="Sylfaen" w:eastAsia="Sylfaen" w:hAnsi="Sylfaen" w:cs="Sylfaen"/>
          <w:sz w:val="24"/>
          <w:szCs w:val="24"/>
        </w:rPr>
        <w:t xml:space="preserve"> </w:t>
      </w:r>
      <w:r w:rsidR="00245430">
        <w:rPr>
          <w:rFonts w:ascii="Sylfaen" w:eastAsia="Sylfaen" w:hAnsi="Sylfaen" w:cs="Sylfaen"/>
          <w:sz w:val="24"/>
          <w:szCs w:val="24"/>
        </w:rPr>
        <w:t>of the project implementation their needs will also be taken into consideration and reflected in the SEP document.</w:t>
      </w:r>
    </w:p>
    <w:p w14:paraId="5405D43A" w14:textId="27AB1F9A" w:rsidR="00F4240A" w:rsidRPr="00A6785E" w:rsidRDefault="67F6222C" w:rsidP="009F480E">
      <w:pPr>
        <w:pStyle w:val="Heading1"/>
        <w:spacing w:line="257" w:lineRule="auto"/>
        <w:rPr>
          <w:rFonts w:ascii="Sylfaen" w:eastAsia="Calibri Light" w:hAnsi="Sylfaen" w:cs="Calibri Light"/>
          <w:b/>
          <w:sz w:val="28"/>
          <w:szCs w:val="28"/>
        </w:rPr>
      </w:pPr>
      <w:bookmarkStart w:id="11" w:name="_Toc45711153"/>
      <w:r w:rsidRPr="00A6785E">
        <w:rPr>
          <w:rFonts w:ascii="Sylfaen" w:eastAsia="Calibri Light" w:hAnsi="Sylfaen" w:cs="Calibri Light"/>
          <w:b/>
          <w:sz w:val="28"/>
          <w:szCs w:val="28"/>
        </w:rPr>
        <w:t>Stakeholder Engagement Plan</w:t>
      </w:r>
      <w:bookmarkEnd w:id="11"/>
    </w:p>
    <w:p w14:paraId="60521A53" w14:textId="79A0E2E3" w:rsidR="00C45903" w:rsidRDefault="00F4240A" w:rsidP="6106B166">
      <w:pPr>
        <w:spacing w:after="0" w:line="240" w:lineRule="auto"/>
        <w:jc w:val="both"/>
        <w:rPr>
          <w:rFonts w:ascii="Sylfaen" w:hAnsi="Sylfaen"/>
          <w:color w:val="000000" w:themeColor="text1"/>
          <w:sz w:val="24"/>
          <w:szCs w:val="24"/>
        </w:rPr>
      </w:pPr>
      <w:r w:rsidRPr="6106B166">
        <w:rPr>
          <w:rFonts w:ascii="Sylfaen" w:hAnsi="Sylfaen"/>
          <w:color w:val="000000" w:themeColor="text1"/>
          <w:sz w:val="24"/>
          <w:szCs w:val="24"/>
        </w:rPr>
        <w:t>The Stakeholder Engagement P</w:t>
      </w:r>
      <w:r w:rsidR="00B0559D" w:rsidRPr="6106B166">
        <w:rPr>
          <w:rFonts w:ascii="Sylfaen" w:hAnsi="Sylfaen"/>
          <w:color w:val="000000" w:themeColor="text1"/>
          <w:sz w:val="24"/>
          <w:szCs w:val="24"/>
        </w:rPr>
        <w:t>lan</w:t>
      </w:r>
      <w:r w:rsidRPr="6106B166">
        <w:rPr>
          <w:rFonts w:ascii="Sylfaen" w:hAnsi="Sylfaen"/>
          <w:color w:val="000000" w:themeColor="text1"/>
          <w:sz w:val="24"/>
          <w:szCs w:val="24"/>
        </w:rPr>
        <w:t xml:space="preserve"> envisages that consultation meetings will take place with relevant interested parties prior to the commencement of the Project as well as dur</w:t>
      </w:r>
      <w:r w:rsidR="003F6CA1" w:rsidRPr="6106B166">
        <w:rPr>
          <w:rFonts w:ascii="Sylfaen" w:hAnsi="Sylfaen"/>
          <w:color w:val="000000" w:themeColor="text1"/>
          <w:sz w:val="24"/>
          <w:szCs w:val="24"/>
        </w:rPr>
        <w:t>ing the project implementation, on a</w:t>
      </w:r>
      <w:r w:rsidR="00C45903">
        <w:rPr>
          <w:rFonts w:ascii="Sylfaen" w:hAnsi="Sylfaen"/>
          <w:color w:val="000000" w:themeColor="text1"/>
          <w:sz w:val="24"/>
          <w:szCs w:val="24"/>
        </w:rPr>
        <w:t>n as-needed</w:t>
      </w:r>
      <w:r w:rsidR="003F6CA1" w:rsidRPr="6106B166">
        <w:rPr>
          <w:rFonts w:ascii="Sylfaen" w:hAnsi="Sylfaen"/>
          <w:color w:val="000000" w:themeColor="text1"/>
          <w:sz w:val="24"/>
          <w:szCs w:val="24"/>
        </w:rPr>
        <w:t xml:space="preserve"> </w:t>
      </w:r>
      <w:r w:rsidR="3861EB3B" w:rsidRPr="6106B166">
        <w:rPr>
          <w:rFonts w:ascii="Sylfaen" w:hAnsi="Sylfaen"/>
          <w:color w:val="000000" w:themeColor="text1"/>
          <w:sz w:val="24"/>
          <w:szCs w:val="24"/>
        </w:rPr>
        <w:t>basis</w:t>
      </w:r>
      <w:r w:rsidRPr="6106B166">
        <w:rPr>
          <w:rFonts w:ascii="Sylfaen" w:hAnsi="Sylfaen"/>
          <w:color w:val="000000" w:themeColor="text1"/>
          <w:sz w:val="24"/>
          <w:szCs w:val="24"/>
        </w:rPr>
        <w:t xml:space="preserve">. </w:t>
      </w:r>
    </w:p>
    <w:p w14:paraId="59705EF8" w14:textId="77777777" w:rsidR="00C45903" w:rsidRDefault="00C45903" w:rsidP="6106B166">
      <w:pPr>
        <w:spacing w:after="0" w:line="240" w:lineRule="auto"/>
        <w:jc w:val="both"/>
        <w:rPr>
          <w:rFonts w:ascii="Sylfaen" w:hAnsi="Sylfaen"/>
          <w:color w:val="000000" w:themeColor="text1"/>
          <w:sz w:val="24"/>
          <w:szCs w:val="24"/>
        </w:rPr>
      </w:pPr>
    </w:p>
    <w:p w14:paraId="6C836B51" w14:textId="5A46348F" w:rsidR="00C45903" w:rsidRDefault="00F4240A" w:rsidP="6106B166">
      <w:pPr>
        <w:spacing w:after="0" w:line="240" w:lineRule="auto"/>
        <w:jc w:val="both"/>
        <w:rPr>
          <w:rFonts w:ascii="Sylfaen" w:hAnsi="Sylfaen"/>
          <w:color w:val="000000" w:themeColor="text1"/>
          <w:sz w:val="24"/>
          <w:szCs w:val="24"/>
        </w:rPr>
      </w:pPr>
      <w:r w:rsidRPr="6106B166">
        <w:rPr>
          <w:rFonts w:ascii="Sylfaen" w:hAnsi="Sylfaen"/>
          <w:color w:val="000000" w:themeColor="text1"/>
          <w:sz w:val="24"/>
          <w:szCs w:val="24"/>
        </w:rPr>
        <w:t xml:space="preserve">Consultation and engagement activities are required to address current stakeholder suggestions, ideas or concerns. </w:t>
      </w:r>
      <w:r w:rsidR="00E759B1">
        <w:rPr>
          <w:rFonts w:ascii="Sylfaen" w:hAnsi="Sylfaen"/>
          <w:color w:val="000000" w:themeColor="text1"/>
          <w:sz w:val="24"/>
          <w:szCs w:val="24"/>
        </w:rPr>
        <w:t>Consultations will take place, as much as possible in face-to-face interactions within the affected and beneficiary settlements</w:t>
      </w:r>
      <w:r w:rsidR="00F26039">
        <w:rPr>
          <w:rFonts w:ascii="Sylfaen" w:hAnsi="Sylfaen"/>
          <w:color w:val="000000" w:themeColor="text1"/>
          <w:sz w:val="24"/>
          <w:szCs w:val="24"/>
        </w:rPr>
        <w:t xml:space="preserve">, </w:t>
      </w:r>
      <w:r w:rsidR="00C45903">
        <w:rPr>
          <w:rFonts w:ascii="Sylfaen" w:hAnsi="Sylfaen"/>
          <w:color w:val="000000" w:themeColor="text1"/>
          <w:sz w:val="24"/>
          <w:szCs w:val="24"/>
        </w:rPr>
        <w:t xml:space="preserve">with consideration of </w:t>
      </w:r>
      <w:r w:rsidR="00901D97">
        <w:rPr>
          <w:rFonts w:ascii="Sylfaen" w:hAnsi="Sylfaen"/>
          <w:color w:val="000000" w:themeColor="text1"/>
          <w:sz w:val="24"/>
          <w:szCs w:val="24"/>
        </w:rPr>
        <w:t>national guidelines on social distancing</w:t>
      </w:r>
      <w:r w:rsidR="00C45903">
        <w:rPr>
          <w:rFonts w:ascii="Sylfaen" w:hAnsi="Sylfaen"/>
          <w:color w:val="000000" w:themeColor="text1"/>
          <w:sz w:val="24"/>
          <w:szCs w:val="24"/>
        </w:rPr>
        <w:t xml:space="preserve"> and other measures given the </w:t>
      </w:r>
      <w:r w:rsidR="0072191E">
        <w:rPr>
          <w:rFonts w:ascii="Sylfaen" w:hAnsi="Sylfaen"/>
          <w:color w:val="000000" w:themeColor="text1"/>
          <w:sz w:val="24"/>
          <w:szCs w:val="24"/>
        </w:rPr>
        <w:t>COVID-19 pandemic (and with such measures updated based on guidance from the Georgian</w:t>
      </w:r>
      <w:r w:rsidR="008F2730">
        <w:rPr>
          <w:rFonts w:ascii="Sylfaen" w:hAnsi="Sylfaen"/>
          <w:color w:val="000000" w:themeColor="text1"/>
          <w:sz w:val="24"/>
          <w:szCs w:val="24"/>
        </w:rPr>
        <w:t xml:space="preserve"> government and the National Center for Disease Control and Public Health)</w:t>
      </w:r>
      <w:r w:rsidR="00E759B1">
        <w:rPr>
          <w:rFonts w:ascii="Sylfaen" w:hAnsi="Sylfaen"/>
          <w:color w:val="000000" w:themeColor="text1"/>
          <w:sz w:val="24"/>
          <w:szCs w:val="24"/>
        </w:rPr>
        <w:t>.</w:t>
      </w:r>
      <w:r w:rsidR="008F2730">
        <w:rPr>
          <w:rStyle w:val="FootnoteReference"/>
          <w:rFonts w:ascii="Sylfaen" w:hAnsi="Sylfaen"/>
          <w:color w:val="000000" w:themeColor="text1"/>
          <w:sz w:val="24"/>
          <w:szCs w:val="24"/>
        </w:rPr>
        <w:footnoteReference w:id="4"/>
      </w:r>
    </w:p>
    <w:p w14:paraId="3B05DF10" w14:textId="77777777" w:rsidR="00C45903" w:rsidRDefault="00C45903" w:rsidP="6106B166">
      <w:pPr>
        <w:spacing w:after="0" w:line="240" w:lineRule="auto"/>
        <w:jc w:val="both"/>
        <w:rPr>
          <w:rFonts w:ascii="Sylfaen" w:hAnsi="Sylfaen"/>
          <w:color w:val="000000" w:themeColor="text1"/>
          <w:sz w:val="24"/>
          <w:szCs w:val="24"/>
        </w:rPr>
      </w:pPr>
    </w:p>
    <w:p w14:paraId="6624E0D5" w14:textId="5D03BACE" w:rsidR="00F4240A" w:rsidRPr="00B85DBF" w:rsidRDefault="00AB0DA3" w:rsidP="6106B166">
      <w:pPr>
        <w:spacing w:after="0" w:line="240" w:lineRule="auto"/>
        <w:jc w:val="both"/>
        <w:rPr>
          <w:rFonts w:ascii="Sylfaen" w:hAnsi="Sylfaen"/>
          <w:color w:val="000000" w:themeColor="text1"/>
          <w:sz w:val="24"/>
          <w:szCs w:val="24"/>
        </w:rPr>
      </w:pPr>
      <w:r>
        <w:rPr>
          <w:rFonts w:ascii="Sylfaen" w:hAnsi="Sylfaen"/>
          <w:color w:val="000000" w:themeColor="text1"/>
          <w:sz w:val="24"/>
          <w:szCs w:val="24"/>
        </w:rPr>
        <w:t>Local</w:t>
      </w:r>
      <w:r w:rsidR="001519D5">
        <w:rPr>
          <w:rFonts w:ascii="Sylfaen" w:hAnsi="Sylfaen"/>
          <w:color w:val="000000" w:themeColor="text1"/>
          <w:sz w:val="24"/>
          <w:szCs w:val="24"/>
        </w:rPr>
        <w:t xml:space="preserve"> public institutions, such as community centers and public service halls will </w:t>
      </w:r>
      <w:r w:rsidR="00D81FDE">
        <w:rPr>
          <w:rFonts w:ascii="Sylfaen" w:hAnsi="Sylfaen"/>
          <w:color w:val="000000" w:themeColor="text1"/>
          <w:sz w:val="24"/>
          <w:szCs w:val="24"/>
        </w:rPr>
        <w:t>be equipped with dissemination materials, contact point information,</w:t>
      </w:r>
      <w:r w:rsidR="008E43FA">
        <w:rPr>
          <w:rFonts w:ascii="Sylfaen" w:hAnsi="Sylfaen"/>
          <w:color w:val="000000" w:themeColor="text1"/>
          <w:sz w:val="24"/>
          <w:szCs w:val="24"/>
        </w:rPr>
        <w:t xml:space="preserve"> and other project related information. The citizen and stakeholder engagement</w:t>
      </w:r>
      <w:r>
        <w:rPr>
          <w:rFonts w:ascii="Sylfaen" w:hAnsi="Sylfaen"/>
          <w:color w:val="000000" w:themeColor="text1"/>
          <w:sz w:val="24"/>
          <w:szCs w:val="24"/>
        </w:rPr>
        <w:t xml:space="preserve"> </w:t>
      </w:r>
      <w:r w:rsidR="008E43FA">
        <w:rPr>
          <w:rFonts w:ascii="Sylfaen" w:hAnsi="Sylfaen"/>
          <w:color w:val="000000" w:themeColor="text1"/>
          <w:sz w:val="24"/>
          <w:szCs w:val="24"/>
        </w:rPr>
        <w:t xml:space="preserve">coordinator will </w:t>
      </w:r>
      <w:r w:rsidR="00E1044E">
        <w:rPr>
          <w:rFonts w:ascii="Sylfaen" w:hAnsi="Sylfaen"/>
          <w:color w:val="000000" w:themeColor="text1"/>
          <w:sz w:val="24"/>
          <w:szCs w:val="24"/>
        </w:rPr>
        <w:t>have access to mechanisms under project activities—such as demand assessment surveys, training activities etc.</w:t>
      </w:r>
      <w:r w:rsidR="005D3885">
        <w:rPr>
          <w:rFonts w:ascii="Sylfaen" w:hAnsi="Sylfaen"/>
          <w:color w:val="000000" w:themeColor="text1"/>
          <w:sz w:val="24"/>
          <w:szCs w:val="24"/>
        </w:rPr>
        <w:t xml:space="preserve">—to </w:t>
      </w:r>
      <w:r w:rsidR="006D082D">
        <w:rPr>
          <w:rFonts w:ascii="Sylfaen" w:hAnsi="Sylfaen"/>
          <w:color w:val="000000" w:themeColor="text1"/>
          <w:sz w:val="24"/>
          <w:szCs w:val="24"/>
        </w:rPr>
        <w:t>proactively disseminate informa</w:t>
      </w:r>
      <w:r w:rsidR="00276094">
        <w:rPr>
          <w:rFonts w:ascii="Sylfaen" w:hAnsi="Sylfaen"/>
          <w:color w:val="000000" w:themeColor="text1"/>
          <w:sz w:val="24"/>
          <w:szCs w:val="24"/>
        </w:rPr>
        <w:t>t</w:t>
      </w:r>
      <w:r w:rsidR="006D082D">
        <w:rPr>
          <w:rFonts w:ascii="Sylfaen" w:hAnsi="Sylfaen"/>
          <w:color w:val="000000" w:themeColor="text1"/>
          <w:sz w:val="24"/>
          <w:szCs w:val="24"/>
        </w:rPr>
        <w:t xml:space="preserve">ion and collect feedback from local population, organize consultations, support survey works, </w:t>
      </w:r>
      <w:r w:rsidR="000A6D6E">
        <w:rPr>
          <w:rFonts w:ascii="Sylfaen" w:hAnsi="Sylfaen"/>
          <w:color w:val="000000" w:themeColor="text1"/>
          <w:sz w:val="24"/>
          <w:szCs w:val="24"/>
        </w:rPr>
        <w:t>and ensure functioning of the project grievance redress mechanism (GRM) at the local level.</w:t>
      </w:r>
      <w:r w:rsidR="006D082D">
        <w:rPr>
          <w:rFonts w:ascii="Sylfaen" w:hAnsi="Sylfaen"/>
          <w:color w:val="000000" w:themeColor="text1"/>
          <w:sz w:val="24"/>
          <w:szCs w:val="24"/>
        </w:rPr>
        <w:t xml:space="preserve"> </w:t>
      </w:r>
      <w:r w:rsidR="00F4240A" w:rsidRPr="6106B166">
        <w:rPr>
          <w:rFonts w:ascii="Sylfaen" w:hAnsi="Sylfaen"/>
          <w:color w:val="000000" w:themeColor="text1"/>
          <w:sz w:val="24"/>
          <w:szCs w:val="24"/>
        </w:rPr>
        <w:t xml:space="preserve">In </w:t>
      </w:r>
      <w:r w:rsidR="00E759B1">
        <w:rPr>
          <w:rFonts w:ascii="Sylfaen" w:hAnsi="Sylfaen"/>
          <w:color w:val="000000" w:themeColor="text1"/>
          <w:sz w:val="24"/>
          <w:szCs w:val="24"/>
        </w:rPr>
        <w:t>addition</w:t>
      </w:r>
      <w:r w:rsidR="00F4240A" w:rsidRPr="6106B166">
        <w:rPr>
          <w:rFonts w:ascii="Sylfaen" w:hAnsi="Sylfaen"/>
          <w:color w:val="000000" w:themeColor="text1"/>
          <w:sz w:val="24"/>
          <w:szCs w:val="24"/>
        </w:rPr>
        <w:t>, stakeholders will be able to use several channels (phone, e-mail,</w:t>
      </w:r>
      <w:r w:rsidR="005D3885">
        <w:rPr>
          <w:rFonts w:ascii="Sylfaen" w:hAnsi="Sylfaen"/>
          <w:color w:val="000000" w:themeColor="text1"/>
          <w:sz w:val="24"/>
          <w:szCs w:val="24"/>
        </w:rPr>
        <w:t xml:space="preserve"> social media</w:t>
      </w:r>
      <w:r w:rsidR="00F4240A" w:rsidRPr="6106B166">
        <w:rPr>
          <w:rFonts w:ascii="Sylfaen" w:hAnsi="Sylfaen"/>
          <w:color w:val="000000" w:themeColor="text1"/>
          <w:sz w:val="24"/>
          <w:szCs w:val="24"/>
        </w:rPr>
        <w:t xml:space="preserve"> and </w:t>
      </w:r>
      <w:r w:rsidR="005D3885">
        <w:rPr>
          <w:rFonts w:ascii="Sylfaen" w:hAnsi="Sylfaen"/>
          <w:color w:val="000000" w:themeColor="text1"/>
          <w:sz w:val="24"/>
          <w:szCs w:val="24"/>
        </w:rPr>
        <w:t xml:space="preserve">project </w:t>
      </w:r>
      <w:r w:rsidR="00F4240A" w:rsidRPr="6106B166">
        <w:rPr>
          <w:rFonts w:ascii="Sylfaen" w:hAnsi="Sylfaen"/>
          <w:color w:val="000000" w:themeColor="text1"/>
          <w:sz w:val="24"/>
          <w:szCs w:val="24"/>
        </w:rPr>
        <w:t xml:space="preserve">website) for receiving more details about the project or state their comments, ideas throughout the project life cycle. </w:t>
      </w:r>
    </w:p>
    <w:p w14:paraId="2FD229DD" w14:textId="77777777" w:rsidR="00F4240A" w:rsidRPr="00F4240A" w:rsidRDefault="00F4240A" w:rsidP="00F4240A">
      <w:pPr>
        <w:spacing w:after="0" w:line="240" w:lineRule="auto"/>
        <w:jc w:val="both"/>
        <w:rPr>
          <w:rFonts w:ascii="Sylfaen" w:hAnsi="Sylfaen"/>
          <w:bCs/>
          <w:color w:val="000000"/>
          <w:sz w:val="24"/>
          <w:szCs w:val="24"/>
        </w:rPr>
      </w:pPr>
    </w:p>
    <w:p w14:paraId="414D3686" w14:textId="35E88E3E" w:rsidR="003F6CA1" w:rsidRDefault="003F6CA1" w:rsidP="003F6CA1">
      <w:pPr>
        <w:spacing w:after="0" w:line="240" w:lineRule="auto"/>
        <w:jc w:val="both"/>
        <w:rPr>
          <w:rFonts w:ascii="Sylfaen" w:hAnsi="Sylfaen"/>
          <w:bCs/>
          <w:color w:val="000000"/>
          <w:sz w:val="24"/>
          <w:szCs w:val="24"/>
        </w:rPr>
      </w:pPr>
      <w:r w:rsidRPr="003F6CA1">
        <w:rPr>
          <w:rFonts w:ascii="Sylfaen" w:hAnsi="Sylfaen"/>
          <w:bCs/>
          <w:color w:val="000000"/>
          <w:sz w:val="24"/>
          <w:szCs w:val="24"/>
        </w:rPr>
        <w:t xml:space="preserve">Detailed record of </w:t>
      </w:r>
      <w:r w:rsidR="000A6D6E">
        <w:rPr>
          <w:rFonts w:ascii="Sylfaen" w:hAnsi="Sylfaen"/>
          <w:bCs/>
          <w:color w:val="000000"/>
          <w:sz w:val="24"/>
          <w:szCs w:val="24"/>
        </w:rPr>
        <w:t xml:space="preserve">all </w:t>
      </w:r>
      <w:r w:rsidRPr="003F6CA1">
        <w:rPr>
          <w:rFonts w:ascii="Sylfaen" w:hAnsi="Sylfaen"/>
          <w:bCs/>
          <w:color w:val="000000"/>
          <w:sz w:val="24"/>
          <w:szCs w:val="24"/>
        </w:rPr>
        <w:t>public consultation</w:t>
      </w:r>
      <w:r w:rsidR="000A6D6E">
        <w:rPr>
          <w:rFonts w:ascii="Sylfaen" w:hAnsi="Sylfaen"/>
          <w:bCs/>
          <w:color w:val="000000"/>
          <w:sz w:val="24"/>
          <w:szCs w:val="24"/>
        </w:rPr>
        <w:t>s</w:t>
      </w:r>
      <w:r w:rsidRPr="003F6CA1">
        <w:rPr>
          <w:rFonts w:ascii="Sylfaen" w:hAnsi="Sylfaen"/>
          <w:bCs/>
          <w:color w:val="000000"/>
          <w:sz w:val="24"/>
          <w:szCs w:val="24"/>
        </w:rPr>
        <w:t xml:space="preserve"> will be kept. Minutes should be supported with photo material taken during consultation and lists of attendees with their contact information and original signatures.</w:t>
      </w:r>
    </w:p>
    <w:p w14:paraId="44D6565C" w14:textId="77777777" w:rsidR="003F6CA1" w:rsidRPr="003F6CA1" w:rsidRDefault="003F6CA1" w:rsidP="003F6CA1">
      <w:pPr>
        <w:spacing w:after="0" w:line="240" w:lineRule="auto"/>
        <w:jc w:val="both"/>
        <w:rPr>
          <w:rFonts w:ascii="Sylfaen" w:hAnsi="Sylfaen"/>
          <w:bCs/>
          <w:color w:val="000000"/>
          <w:sz w:val="24"/>
          <w:szCs w:val="24"/>
        </w:rPr>
      </w:pPr>
    </w:p>
    <w:p w14:paraId="38D56B51" w14:textId="77777777" w:rsidR="00AF649C" w:rsidRDefault="00186CF9" w:rsidP="6106B166">
      <w:pPr>
        <w:spacing w:after="0" w:line="240" w:lineRule="auto"/>
        <w:jc w:val="both"/>
        <w:rPr>
          <w:rFonts w:ascii="Sylfaen" w:hAnsi="Sylfaen"/>
          <w:color w:val="000000" w:themeColor="text1"/>
          <w:sz w:val="24"/>
          <w:szCs w:val="24"/>
        </w:rPr>
      </w:pPr>
      <w:r w:rsidRPr="6106B166">
        <w:rPr>
          <w:rFonts w:ascii="Sylfaen" w:hAnsi="Sylfaen"/>
          <w:color w:val="000000" w:themeColor="text1"/>
          <w:sz w:val="24"/>
          <w:szCs w:val="24"/>
        </w:rPr>
        <w:t>Engagement with</w:t>
      </w:r>
      <w:r w:rsidR="003F6CA1" w:rsidRPr="6106B166">
        <w:rPr>
          <w:rFonts w:ascii="Sylfaen" w:hAnsi="Sylfaen"/>
          <w:color w:val="000000" w:themeColor="text1"/>
          <w:sz w:val="24"/>
          <w:szCs w:val="24"/>
        </w:rPr>
        <w:t xml:space="preserve"> </w:t>
      </w:r>
      <w:r w:rsidRPr="6106B166">
        <w:rPr>
          <w:rFonts w:ascii="Sylfaen" w:hAnsi="Sylfaen"/>
          <w:color w:val="000000" w:themeColor="text1"/>
          <w:sz w:val="24"/>
          <w:szCs w:val="24"/>
        </w:rPr>
        <w:t>stakeholders</w:t>
      </w:r>
      <w:r w:rsidR="003F6CA1" w:rsidRPr="6106B166">
        <w:rPr>
          <w:rFonts w:ascii="Sylfaen" w:hAnsi="Sylfaen"/>
          <w:color w:val="000000" w:themeColor="text1"/>
          <w:sz w:val="24"/>
          <w:szCs w:val="24"/>
        </w:rPr>
        <w:t xml:space="preserve"> will continue during the construction phase and records of environmental and social issues raised, and complaints received during consultations, field visits, informal discussions, formal letters, etc., will be followed up</w:t>
      </w:r>
      <w:r w:rsidR="003F6CA1" w:rsidRPr="00A6785E">
        <w:rPr>
          <w:rFonts w:ascii="Sylfaen" w:hAnsi="Sylfaen"/>
          <w:color w:val="000000" w:themeColor="text1"/>
          <w:sz w:val="24"/>
          <w:szCs w:val="24"/>
        </w:rPr>
        <w:t xml:space="preserve">. </w:t>
      </w:r>
    </w:p>
    <w:p w14:paraId="2EB8DDD3" w14:textId="77777777" w:rsidR="00AF649C" w:rsidRDefault="00AF649C" w:rsidP="6106B166">
      <w:pPr>
        <w:spacing w:after="0" w:line="240" w:lineRule="auto"/>
        <w:jc w:val="both"/>
        <w:rPr>
          <w:rFonts w:ascii="Sylfaen" w:hAnsi="Sylfaen"/>
          <w:color w:val="000000" w:themeColor="text1"/>
          <w:sz w:val="24"/>
          <w:szCs w:val="24"/>
        </w:rPr>
      </w:pPr>
    </w:p>
    <w:p w14:paraId="3FCF88D2" w14:textId="6F6BCE0E" w:rsidR="422D71AA" w:rsidRDefault="003F6CA1" w:rsidP="6106B166">
      <w:pPr>
        <w:spacing w:after="0" w:line="240" w:lineRule="auto"/>
        <w:jc w:val="both"/>
      </w:pPr>
      <w:r w:rsidRPr="00A6785E">
        <w:rPr>
          <w:rFonts w:ascii="Sylfaen" w:hAnsi="Sylfaen"/>
          <w:color w:val="000000" w:themeColor="text1"/>
          <w:sz w:val="24"/>
          <w:szCs w:val="24"/>
        </w:rPr>
        <w:t xml:space="preserve">The records will be kept in the project office </w:t>
      </w:r>
      <w:r w:rsidR="00276094">
        <w:rPr>
          <w:rFonts w:ascii="Sylfaen" w:hAnsi="Sylfaen"/>
          <w:color w:val="000000" w:themeColor="text1"/>
          <w:sz w:val="24"/>
          <w:szCs w:val="24"/>
        </w:rPr>
        <w:t>at</w:t>
      </w:r>
      <w:r w:rsidRPr="00A6785E">
        <w:rPr>
          <w:rFonts w:ascii="Sylfaen" w:hAnsi="Sylfaen"/>
          <w:color w:val="000000" w:themeColor="text1"/>
          <w:sz w:val="24"/>
          <w:szCs w:val="24"/>
        </w:rPr>
        <w:t xml:space="preserve"> </w:t>
      </w:r>
      <w:r w:rsidR="00D8399A" w:rsidRPr="00A6785E">
        <w:rPr>
          <w:rFonts w:ascii="Sylfaen" w:hAnsi="Sylfaen"/>
          <w:color w:val="000000" w:themeColor="text1"/>
          <w:sz w:val="24"/>
          <w:szCs w:val="24"/>
        </w:rPr>
        <w:t>Open Net</w:t>
      </w:r>
      <w:r w:rsidRPr="00A6785E">
        <w:rPr>
          <w:rFonts w:ascii="Sylfaen" w:hAnsi="Sylfaen"/>
          <w:color w:val="000000" w:themeColor="text1"/>
          <w:sz w:val="24"/>
          <w:szCs w:val="24"/>
        </w:rPr>
        <w:t>.</w:t>
      </w:r>
      <w:r w:rsidR="00276094">
        <w:rPr>
          <w:rFonts w:ascii="Sylfaen" w:eastAsia="Sylfaen" w:hAnsi="Sylfaen" w:cs="Sylfaen"/>
          <w:sz w:val="24"/>
          <w:szCs w:val="24"/>
        </w:rPr>
        <w:t xml:space="preserve"> </w:t>
      </w:r>
      <w:r w:rsidR="422D71AA" w:rsidRPr="4701BA26">
        <w:rPr>
          <w:rFonts w:ascii="Sylfaen" w:eastAsia="Sylfaen" w:hAnsi="Sylfaen" w:cs="Sylfaen"/>
          <w:sz w:val="24"/>
          <w:szCs w:val="24"/>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w:t>
      </w:r>
      <w:r w:rsidR="422D71AA" w:rsidRPr="4701BA26">
        <w:rPr>
          <w:rFonts w:ascii="Sylfaen" w:eastAsia="Sylfaen" w:hAnsi="Sylfaen" w:cs="Sylfaen"/>
          <w:sz w:val="24"/>
          <w:szCs w:val="24"/>
        </w:rPr>
        <w:lastRenderedPageBreak/>
        <w:t xml:space="preserve">include among others, household-outreach through SMS, telephone calls, </w:t>
      </w:r>
      <w:r w:rsidR="005D3885">
        <w:rPr>
          <w:rFonts w:ascii="Sylfaen" w:eastAsia="Sylfaen" w:hAnsi="Sylfaen" w:cs="Sylfaen"/>
          <w:sz w:val="24"/>
          <w:szCs w:val="24"/>
        </w:rPr>
        <w:t xml:space="preserve">social media </w:t>
      </w:r>
      <w:r w:rsidR="422D71AA" w:rsidRPr="4701BA26">
        <w:rPr>
          <w:rFonts w:ascii="Sylfaen" w:eastAsia="Sylfaen" w:hAnsi="Sylfaen" w:cs="Sylfaen"/>
          <w:sz w:val="24"/>
          <w:szCs w:val="24"/>
        </w:rPr>
        <w:t>etc., depending on the social distancing requirements, in local languages including Azerbaijani and Armenian in communities with high concentration of these groups. Further, while country-wide awareness campaigns will be established, specific communications in every region will be timed according to the need, and also adjusted to the specific local circumstances of the region.</w:t>
      </w:r>
    </w:p>
    <w:p w14:paraId="0374D36B" w14:textId="77777777" w:rsidR="00A44D86" w:rsidRDefault="00A44D86" w:rsidP="6106B166">
      <w:pPr>
        <w:spacing w:after="0" w:line="240" w:lineRule="auto"/>
        <w:jc w:val="both"/>
        <w:rPr>
          <w:rFonts w:ascii="Sylfaen" w:eastAsia="Sylfaen" w:hAnsi="Sylfaen" w:cs="Sylfaen"/>
          <w:sz w:val="24"/>
          <w:szCs w:val="24"/>
        </w:rPr>
      </w:pPr>
    </w:p>
    <w:p w14:paraId="588EBE92" w14:textId="77777777" w:rsidR="00961214" w:rsidRDefault="00961214" w:rsidP="6106B166">
      <w:pPr>
        <w:spacing w:after="0" w:line="240" w:lineRule="auto"/>
        <w:jc w:val="both"/>
        <w:rPr>
          <w:rFonts w:ascii="Sylfaen" w:eastAsia="Sylfaen" w:hAnsi="Sylfaen" w:cs="Sylfaen"/>
          <w:sz w:val="24"/>
          <w:szCs w:val="24"/>
        </w:rPr>
      </w:pPr>
    </w:p>
    <w:p w14:paraId="7731D82E" w14:textId="77777777" w:rsidR="00961214" w:rsidRDefault="00961214" w:rsidP="6106B166">
      <w:pPr>
        <w:spacing w:after="0" w:line="240" w:lineRule="auto"/>
        <w:jc w:val="both"/>
        <w:rPr>
          <w:rFonts w:ascii="Sylfaen" w:eastAsia="Sylfaen" w:hAnsi="Sylfaen" w:cs="Sylfaen"/>
          <w:sz w:val="24"/>
          <w:szCs w:val="24"/>
        </w:rPr>
      </w:pPr>
    </w:p>
    <w:p w14:paraId="60FF572D" w14:textId="30BDEBF7" w:rsidR="00785524" w:rsidRPr="00961214" w:rsidRDefault="00A44D86" w:rsidP="6106B166">
      <w:pPr>
        <w:spacing w:after="0" w:line="240" w:lineRule="auto"/>
        <w:jc w:val="both"/>
        <w:rPr>
          <w:rFonts w:ascii="Sylfaen" w:eastAsia="Sylfaen" w:hAnsi="Sylfaen" w:cs="Sylfaen"/>
          <w:b/>
          <w:bCs/>
          <w:sz w:val="24"/>
          <w:szCs w:val="24"/>
        </w:rPr>
      </w:pPr>
      <w:r w:rsidRPr="00961214">
        <w:rPr>
          <w:rFonts w:ascii="Sylfaen" w:eastAsia="Sylfaen" w:hAnsi="Sylfaen" w:cs="Sylfaen"/>
          <w:b/>
          <w:bCs/>
          <w:sz w:val="24"/>
          <w:szCs w:val="24"/>
        </w:rPr>
        <w:t xml:space="preserve">Table </w:t>
      </w:r>
      <w:r w:rsidR="00485DF6" w:rsidRPr="00961214">
        <w:rPr>
          <w:rFonts w:ascii="Sylfaen" w:eastAsia="Sylfaen" w:hAnsi="Sylfaen" w:cs="Sylfaen"/>
          <w:b/>
          <w:bCs/>
          <w:sz w:val="24"/>
          <w:szCs w:val="24"/>
        </w:rPr>
        <w:t>2</w:t>
      </w:r>
      <w:r w:rsidRPr="00961214">
        <w:rPr>
          <w:rFonts w:ascii="Sylfaen" w:eastAsia="Sylfaen" w:hAnsi="Sylfaen" w:cs="Sylfaen"/>
          <w:b/>
          <w:bCs/>
          <w:sz w:val="24"/>
          <w:szCs w:val="24"/>
        </w:rPr>
        <w:t xml:space="preserve">. </w:t>
      </w:r>
      <w:r w:rsidR="00785524" w:rsidRPr="00961214">
        <w:rPr>
          <w:rFonts w:ascii="Sylfaen" w:eastAsia="Sylfaen" w:hAnsi="Sylfaen" w:cs="Sylfaen"/>
          <w:b/>
          <w:bCs/>
          <w:sz w:val="24"/>
          <w:szCs w:val="24"/>
        </w:rPr>
        <w:t>Stakeholder Engagement Plan</w:t>
      </w:r>
    </w:p>
    <w:p w14:paraId="4B5E048E" w14:textId="77777777" w:rsidR="00A44D86" w:rsidRDefault="00A44D86" w:rsidP="6106B166">
      <w:pPr>
        <w:spacing w:after="0" w:line="240" w:lineRule="auto"/>
        <w:jc w:val="both"/>
        <w:rPr>
          <w:rFonts w:ascii="Sylfaen" w:eastAsia="Sylfaen" w:hAnsi="Sylfaen" w:cs="Sylfaen"/>
          <w:sz w:val="24"/>
          <w:szCs w:val="24"/>
        </w:rPr>
      </w:pPr>
    </w:p>
    <w:tbl>
      <w:tblPr>
        <w:tblStyle w:val="TableGrid"/>
        <w:tblW w:w="9985" w:type="dxa"/>
        <w:tblLook w:val="06A0" w:firstRow="1" w:lastRow="0" w:firstColumn="1" w:lastColumn="0" w:noHBand="1" w:noVBand="1"/>
      </w:tblPr>
      <w:tblGrid>
        <w:gridCol w:w="2126"/>
        <w:gridCol w:w="1748"/>
        <w:gridCol w:w="1692"/>
        <w:gridCol w:w="2767"/>
        <w:gridCol w:w="1652"/>
      </w:tblGrid>
      <w:tr w:rsidR="00D727BB" w14:paraId="3A6F1DF3" w14:textId="77777777" w:rsidTr="25344317">
        <w:tc>
          <w:tcPr>
            <w:tcW w:w="2126" w:type="dxa"/>
            <w:shd w:val="clear" w:color="auto" w:fill="auto"/>
          </w:tcPr>
          <w:p w14:paraId="35F5FFBB" w14:textId="4AB3B4F0" w:rsidR="6106B166" w:rsidRDefault="6106B166" w:rsidP="6106B166">
            <w:pPr>
              <w:rPr>
                <w:rFonts w:ascii="Sylfaen" w:hAnsi="Sylfaen"/>
              </w:rPr>
            </w:pPr>
            <w:r w:rsidRPr="6106B166">
              <w:rPr>
                <w:rFonts w:ascii="Sylfaen" w:eastAsia="Calibri" w:hAnsi="Sylfaen" w:cs="Calibri"/>
              </w:rPr>
              <w:t>Target stakeholders</w:t>
            </w:r>
          </w:p>
        </w:tc>
        <w:tc>
          <w:tcPr>
            <w:tcW w:w="1748" w:type="dxa"/>
            <w:shd w:val="clear" w:color="auto" w:fill="auto"/>
          </w:tcPr>
          <w:p w14:paraId="139B4827" w14:textId="647E9349" w:rsidR="6106B166" w:rsidRDefault="6106B166" w:rsidP="6106B166">
            <w:pPr>
              <w:rPr>
                <w:rFonts w:ascii="Sylfaen" w:hAnsi="Sylfaen"/>
              </w:rPr>
            </w:pPr>
            <w:r w:rsidRPr="6106B166">
              <w:rPr>
                <w:rFonts w:ascii="Sylfaen" w:eastAsia="Calibri" w:hAnsi="Sylfaen" w:cs="Calibri"/>
              </w:rPr>
              <w:t>Topic(s) of engagement</w:t>
            </w:r>
          </w:p>
        </w:tc>
        <w:tc>
          <w:tcPr>
            <w:tcW w:w="1692" w:type="dxa"/>
            <w:shd w:val="clear" w:color="auto" w:fill="auto"/>
          </w:tcPr>
          <w:p w14:paraId="5DF179B0" w14:textId="6C0F31DE" w:rsidR="6106B166" w:rsidRDefault="6106B166" w:rsidP="6106B166">
            <w:pPr>
              <w:rPr>
                <w:rFonts w:ascii="Sylfaen" w:hAnsi="Sylfaen"/>
              </w:rPr>
            </w:pPr>
            <w:r w:rsidRPr="6106B166">
              <w:rPr>
                <w:rFonts w:ascii="Sylfaen" w:eastAsia="Calibri" w:hAnsi="Sylfaen" w:cs="Calibri"/>
              </w:rPr>
              <w:t>Method</w:t>
            </w:r>
          </w:p>
        </w:tc>
        <w:tc>
          <w:tcPr>
            <w:tcW w:w="2767" w:type="dxa"/>
            <w:shd w:val="clear" w:color="auto" w:fill="auto"/>
          </w:tcPr>
          <w:p w14:paraId="1EF7AF70" w14:textId="1D48583F" w:rsidR="6106B166" w:rsidRDefault="6106B166" w:rsidP="6106B166">
            <w:pPr>
              <w:rPr>
                <w:rFonts w:ascii="Sylfaen" w:hAnsi="Sylfaen"/>
              </w:rPr>
            </w:pPr>
            <w:r w:rsidRPr="6106B166">
              <w:rPr>
                <w:rFonts w:ascii="Sylfaen" w:eastAsia="Calibri" w:hAnsi="Sylfaen" w:cs="Calibri"/>
              </w:rPr>
              <w:t>Location/frequency</w:t>
            </w:r>
          </w:p>
        </w:tc>
        <w:tc>
          <w:tcPr>
            <w:tcW w:w="1652" w:type="dxa"/>
            <w:shd w:val="clear" w:color="auto" w:fill="auto"/>
          </w:tcPr>
          <w:p w14:paraId="06F3107D" w14:textId="4E70B70D" w:rsidR="6106B166" w:rsidRDefault="6106B166" w:rsidP="6106B166">
            <w:pPr>
              <w:rPr>
                <w:rFonts w:ascii="Sylfaen" w:hAnsi="Sylfaen"/>
              </w:rPr>
            </w:pPr>
            <w:r w:rsidRPr="6106B166">
              <w:rPr>
                <w:rFonts w:ascii="Sylfaen" w:eastAsia="Calibri" w:hAnsi="Sylfaen" w:cs="Calibri"/>
              </w:rPr>
              <w:t>Responsibilities</w:t>
            </w:r>
          </w:p>
        </w:tc>
      </w:tr>
      <w:tr w:rsidR="000B644D" w14:paraId="6F82B222" w14:textId="77777777" w:rsidTr="25344317">
        <w:tc>
          <w:tcPr>
            <w:tcW w:w="2126" w:type="dxa"/>
            <w:shd w:val="clear" w:color="auto" w:fill="FFFFFF" w:themeFill="background1"/>
          </w:tcPr>
          <w:p w14:paraId="2CA4EEA0" w14:textId="078B0DB8" w:rsidR="6106B166" w:rsidRPr="00A6785E" w:rsidRDefault="6106B166" w:rsidP="6106B166">
            <w:pPr>
              <w:rPr>
                <w:rFonts w:ascii="Sylfaen" w:hAnsi="Sylfaen"/>
              </w:rPr>
            </w:pPr>
            <w:r w:rsidRPr="00A6785E">
              <w:rPr>
                <w:rFonts w:ascii="Sylfaen" w:hAnsi="Sylfaen"/>
              </w:rPr>
              <w:t xml:space="preserve">Public and private </w:t>
            </w:r>
            <w:r w:rsidR="00B135C9" w:rsidRPr="00A6785E">
              <w:rPr>
                <w:rFonts w:ascii="Sylfaen" w:hAnsi="Sylfaen"/>
              </w:rPr>
              <w:t>i</w:t>
            </w:r>
            <w:r w:rsidRPr="00A6785E">
              <w:rPr>
                <w:rFonts w:ascii="Sylfaen" w:hAnsi="Sylfaen"/>
              </w:rPr>
              <w:t>nstitutions</w:t>
            </w:r>
          </w:p>
        </w:tc>
        <w:tc>
          <w:tcPr>
            <w:tcW w:w="1748" w:type="dxa"/>
            <w:shd w:val="clear" w:color="auto" w:fill="FFFFFF" w:themeFill="background1"/>
          </w:tcPr>
          <w:p w14:paraId="328816D7" w14:textId="24AEB174" w:rsidR="6106B166" w:rsidRPr="00A6785E" w:rsidRDefault="048A623E" w:rsidP="6106B166">
            <w:pPr>
              <w:rPr>
                <w:rFonts w:ascii="Sylfaen" w:eastAsia="Calibri" w:hAnsi="Sylfaen" w:cs="Calibri"/>
              </w:rPr>
            </w:pPr>
            <w:r w:rsidRPr="25344317">
              <w:rPr>
                <w:rFonts w:ascii="Sylfaen" w:eastAsia="Calibri" w:hAnsi="Sylfaen" w:cs="Calibri"/>
              </w:rPr>
              <w:t>Project information</w:t>
            </w:r>
            <w:r w:rsidR="1B73B3E0" w:rsidRPr="25344317">
              <w:rPr>
                <w:rFonts w:ascii="Sylfaen" w:eastAsia="Calibri" w:hAnsi="Sylfaen" w:cs="Calibri"/>
              </w:rPr>
              <w:t xml:space="preserve"> incl. E&amp;S instruments</w:t>
            </w:r>
            <w:r w:rsidRPr="25344317">
              <w:rPr>
                <w:rFonts w:ascii="Sylfaen" w:eastAsia="Calibri" w:hAnsi="Sylfaen" w:cs="Calibri"/>
              </w:rPr>
              <w:t>, benefits of the project, Grievance Redress Mechanism, Feedback</w:t>
            </w:r>
          </w:p>
        </w:tc>
        <w:tc>
          <w:tcPr>
            <w:tcW w:w="1692" w:type="dxa"/>
            <w:shd w:val="clear" w:color="auto" w:fill="FFFFFF" w:themeFill="background1"/>
          </w:tcPr>
          <w:p w14:paraId="1EE29E55" w14:textId="78D69A1A" w:rsidR="6106B166" w:rsidRPr="00A6785E" w:rsidRDefault="6106B166" w:rsidP="6106B166">
            <w:pPr>
              <w:rPr>
                <w:rFonts w:ascii="Sylfaen" w:eastAsia="Calibri" w:hAnsi="Sylfaen" w:cs="Calibri"/>
              </w:rPr>
            </w:pPr>
            <w:r w:rsidRPr="00A6785E">
              <w:rPr>
                <w:rFonts w:ascii="Sylfaen" w:eastAsia="Calibri" w:hAnsi="Sylfaen" w:cs="Calibri"/>
              </w:rPr>
              <w:t>Information meeting</w:t>
            </w:r>
            <w:r w:rsidR="00DD31A5" w:rsidRPr="00A6785E">
              <w:rPr>
                <w:rFonts w:ascii="Sylfaen" w:eastAsia="Calibri" w:hAnsi="Sylfaen" w:cs="Calibri"/>
              </w:rPr>
              <w:t>s</w:t>
            </w:r>
            <w:r w:rsidRPr="00A6785E">
              <w:rPr>
                <w:rFonts w:ascii="Sylfaen" w:eastAsia="Calibri" w:hAnsi="Sylfaen" w:cs="Calibri"/>
              </w:rPr>
              <w:t xml:space="preserve">, </w:t>
            </w:r>
          </w:p>
          <w:p w14:paraId="538E84CB" w14:textId="7F5C34AC" w:rsidR="00DD31A5" w:rsidRPr="00A6785E" w:rsidRDefault="00EE6D95" w:rsidP="6106B166">
            <w:pPr>
              <w:rPr>
                <w:rFonts w:ascii="Sylfaen" w:eastAsia="Calibri" w:hAnsi="Sylfaen" w:cs="Calibri"/>
              </w:rPr>
            </w:pPr>
            <w:r w:rsidRPr="00A6785E">
              <w:rPr>
                <w:rFonts w:ascii="Sylfaen" w:eastAsia="Calibri" w:hAnsi="Sylfaen" w:cs="Calibri"/>
              </w:rPr>
              <w:t>Outreach via email, phone;</w:t>
            </w:r>
          </w:p>
          <w:p w14:paraId="0F5DA5D2" w14:textId="1F02D361" w:rsidR="00EE6D95" w:rsidRPr="00A6785E" w:rsidRDefault="00EE6D95" w:rsidP="6106B166">
            <w:pPr>
              <w:rPr>
                <w:rFonts w:ascii="Sylfaen" w:eastAsia="Calibri" w:hAnsi="Sylfaen" w:cs="Calibri"/>
              </w:rPr>
            </w:pPr>
            <w:r w:rsidRPr="00A6785E">
              <w:rPr>
                <w:rFonts w:ascii="Sylfaen" w:eastAsia="Calibri" w:hAnsi="Sylfaen" w:cs="Calibri"/>
              </w:rPr>
              <w:t>Inclusion as respondents in project surveys</w:t>
            </w:r>
            <w:r w:rsidR="000B644D">
              <w:rPr>
                <w:rFonts w:ascii="Sylfaen" w:eastAsia="Calibri" w:hAnsi="Sylfaen" w:cs="Calibri"/>
              </w:rPr>
              <w:t>, Demand assessment studies prior to network deployment,</w:t>
            </w:r>
          </w:p>
          <w:p w14:paraId="7B3A89D7" w14:textId="738EC836" w:rsidR="6106B166" w:rsidRPr="00A6785E" w:rsidRDefault="6106B166" w:rsidP="6106B166">
            <w:pPr>
              <w:rPr>
                <w:rFonts w:ascii="Sylfaen" w:eastAsia="Calibri" w:hAnsi="Sylfaen" w:cs="Calibri"/>
              </w:rPr>
            </w:pPr>
          </w:p>
        </w:tc>
        <w:tc>
          <w:tcPr>
            <w:tcW w:w="2767" w:type="dxa"/>
            <w:shd w:val="clear" w:color="auto" w:fill="FFFFFF" w:themeFill="background1"/>
          </w:tcPr>
          <w:p w14:paraId="15DC1A97" w14:textId="5BE2BD46" w:rsidR="6106B166" w:rsidRPr="00A6785E" w:rsidRDefault="00EE6D95" w:rsidP="6106B166">
            <w:pPr>
              <w:rPr>
                <w:rFonts w:ascii="Sylfaen" w:eastAsia="Calibri" w:hAnsi="Sylfaen" w:cs="Calibri"/>
              </w:rPr>
            </w:pPr>
            <w:r w:rsidRPr="00A6785E">
              <w:rPr>
                <w:rFonts w:ascii="Sylfaen" w:eastAsia="Calibri" w:hAnsi="Sylfaen" w:cs="Calibri"/>
              </w:rPr>
              <w:t xml:space="preserve">At offices </w:t>
            </w:r>
            <w:r w:rsidR="00B135C9" w:rsidRPr="00A6785E">
              <w:rPr>
                <w:rFonts w:ascii="Sylfaen" w:eastAsia="Calibri" w:hAnsi="Sylfaen" w:cs="Calibri"/>
              </w:rPr>
              <w:t>of or direct outreach to the targeted stakeholders</w:t>
            </w:r>
            <w:r w:rsidR="6106B166" w:rsidRPr="00A6785E">
              <w:rPr>
                <w:rFonts w:ascii="Sylfaen" w:eastAsia="Calibri" w:hAnsi="Sylfaen" w:cs="Calibri"/>
              </w:rPr>
              <w:t xml:space="preserve">  </w:t>
            </w:r>
            <w:r w:rsidR="005F4AA0" w:rsidRPr="00A6785E">
              <w:rPr>
                <w:rFonts w:ascii="Sylfaen" w:eastAsia="Calibri" w:hAnsi="Sylfaen" w:cs="Calibri"/>
              </w:rPr>
              <w:t>at least three times at the beginning, mid-term and end of Project</w:t>
            </w:r>
          </w:p>
          <w:p w14:paraId="4CF48969" w14:textId="2A08A16C" w:rsidR="005F4AA0" w:rsidRPr="00A6785E" w:rsidRDefault="005F4AA0" w:rsidP="6106B166">
            <w:pPr>
              <w:rPr>
                <w:rFonts w:ascii="Sylfaen" w:hAnsi="Sylfaen"/>
              </w:rPr>
            </w:pPr>
            <w:r w:rsidRPr="00A6785E">
              <w:rPr>
                <w:rFonts w:ascii="Sylfaen" w:hAnsi="Sylfaen"/>
              </w:rPr>
              <w:t>Channels for continuous feedback will also be in place (information desks, phone, email, web-platform)</w:t>
            </w:r>
          </w:p>
        </w:tc>
        <w:tc>
          <w:tcPr>
            <w:tcW w:w="1652" w:type="dxa"/>
            <w:shd w:val="clear" w:color="auto" w:fill="FFFFFF" w:themeFill="background1"/>
          </w:tcPr>
          <w:p w14:paraId="15EF4D6F" w14:textId="2483FA93" w:rsidR="6106B166" w:rsidRPr="00A6785E" w:rsidRDefault="00B135C9" w:rsidP="6106B166">
            <w:pPr>
              <w:rPr>
                <w:rFonts w:ascii="Sylfaen" w:hAnsi="Sylfaen"/>
              </w:rPr>
            </w:pPr>
            <w:r w:rsidRPr="00A6785E">
              <w:rPr>
                <w:rFonts w:ascii="Sylfaen" w:eastAsia="Calibri" w:hAnsi="Sylfaen" w:cs="Calibri"/>
              </w:rPr>
              <w:t>Open Net</w:t>
            </w:r>
            <w:r w:rsidR="6106B166" w:rsidRPr="00A6785E">
              <w:rPr>
                <w:rFonts w:ascii="Sylfaen" w:eastAsia="Calibri" w:hAnsi="Sylfaen" w:cs="Calibri"/>
              </w:rPr>
              <w:t xml:space="preserve"> </w:t>
            </w:r>
          </w:p>
        </w:tc>
      </w:tr>
      <w:tr w:rsidR="00D727BB" w14:paraId="48EDE186" w14:textId="77777777" w:rsidTr="25344317">
        <w:tc>
          <w:tcPr>
            <w:tcW w:w="2126" w:type="dxa"/>
            <w:shd w:val="clear" w:color="auto" w:fill="auto"/>
          </w:tcPr>
          <w:p w14:paraId="5C1BF4C4" w14:textId="7D5355A6" w:rsidR="6106B166" w:rsidRPr="00A6785E" w:rsidRDefault="00EF075C" w:rsidP="6106B166">
            <w:pPr>
              <w:rPr>
                <w:rFonts w:ascii="Sylfaen" w:hAnsi="Sylfaen"/>
              </w:rPr>
            </w:pPr>
            <w:r>
              <w:rPr>
                <w:rFonts w:ascii="Sylfaen" w:hAnsi="Sylfaen"/>
              </w:rPr>
              <w:t>Individuals</w:t>
            </w:r>
            <w:r w:rsidR="009C6310">
              <w:rPr>
                <w:rFonts w:ascii="Sylfaen" w:hAnsi="Sylfaen"/>
              </w:rPr>
              <w:t xml:space="preserve"> and </w:t>
            </w:r>
            <w:r>
              <w:rPr>
                <w:rFonts w:ascii="Sylfaen" w:hAnsi="Sylfaen"/>
              </w:rPr>
              <w:t xml:space="preserve"> businesses</w:t>
            </w:r>
            <w:r w:rsidR="009C6310">
              <w:rPr>
                <w:rFonts w:ascii="Sylfaen" w:hAnsi="Sylfaen"/>
              </w:rPr>
              <w:t xml:space="preserve"> </w:t>
            </w:r>
            <w:r>
              <w:rPr>
                <w:rFonts w:ascii="Sylfaen" w:hAnsi="Sylfaen"/>
              </w:rPr>
              <w:t>in</w:t>
            </w:r>
            <w:r w:rsidR="009C6310">
              <w:rPr>
                <w:rFonts w:ascii="Sylfaen" w:hAnsi="Sylfaen"/>
              </w:rPr>
              <w:t xml:space="preserve"> rural areas where Log in Georgia project connects</w:t>
            </w:r>
          </w:p>
        </w:tc>
        <w:tc>
          <w:tcPr>
            <w:tcW w:w="1748" w:type="dxa"/>
            <w:shd w:val="clear" w:color="auto" w:fill="auto"/>
          </w:tcPr>
          <w:p w14:paraId="5DDD50EF" w14:textId="3F359A11" w:rsidR="6106B166" w:rsidRPr="00A6785E" w:rsidRDefault="048A623E" w:rsidP="6106B166">
            <w:pPr>
              <w:rPr>
                <w:rFonts w:ascii="Sylfaen" w:eastAsia="Calibri" w:hAnsi="Sylfaen" w:cs="Calibri"/>
              </w:rPr>
            </w:pPr>
            <w:r w:rsidRPr="25344317">
              <w:rPr>
                <w:rFonts w:ascii="Sylfaen" w:eastAsia="Calibri" w:hAnsi="Sylfaen" w:cs="Calibri"/>
              </w:rPr>
              <w:t>Project</w:t>
            </w:r>
            <w:r w:rsidR="03BCCA86" w:rsidRPr="25344317">
              <w:rPr>
                <w:rFonts w:ascii="Sylfaen" w:eastAsia="Calibri" w:hAnsi="Sylfaen" w:cs="Calibri"/>
              </w:rPr>
              <w:t xml:space="preserve"> information incl. E&amp;S instruments, project</w:t>
            </w:r>
            <w:r w:rsidRPr="25344317">
              <w:rPr>
                <w:rFonts w:ascii="Sylfaen" w:eastAsia="Calibri" w:hAnsi="Sylfaen" w:cs="Calibri"/>
              </w:rPr>
              <w:t xml:space="preserve"> progress, , benefits of the project, Grievance Redress Mechanism, Feedback</w:t>
            </w:r>
          </w:p>
        </w:tc>
        <w:tc>
          <w:tcPr>
            <w:tcW w:w="1692" w:type="dxa"/>
            <w:shd w:val="clear" w:color="auto" w:fill="auto"/>
          </w:tcPr>
          <w:p w14:paraId="5CA5A51A" w14:textId="3844D268" w:rsidR="6106B166" w:rsidRPr="00A6785E" w:rsidRDefault="6106B166" w:rsidP="6106B166">
            <w:pPr>
              <w:rPr>
                <w:rFonts w:ascii="Sylfaen" w:eastAsia="Calibri" w:hAnsi="Sylfaen" w:cs="Calibri"/>
              </w:rPr>
            </w:pPr>
            <w:r w:rsidRPr="00A6785E">
              <w:rPr>
                <w:rFonts w:ascii="Sylfaen" w:eastAsia="Calibri" w:hAnsi="Sylfaen" w:cs="Calibri"/>
              </w:rPr>
              <w:t>Information meeting</w:t>
            </w:r>
            <w:r w:rsidR="00DD31A5" w:rsidRPr="00A6785E">
              <w:rPr>
                <w:rFonts w:ascii="Sylfaen" w:eastAsia="Calibri" w:hAnsi="Sylfaen" w:cs="Calibri"/>
              </w:rPr>
              <w:t>s</w:t>
            </w:r>
            <w:r w:rsidRPr="00A6785E">
              <w:rPr>
                <w:rFonts w:ascii="Sylfaen" w:eastAsia="Calibri" w:hAnsi="Sylfaen" w:cs="Calibri"/>
              </w:rPr>
              <w:t xml:space="preserve">, </w:t>
            </w:r>
          </w:p>
          <w:p w14:paraId="6BCC7DC6" w14:textId="283771D9" w:rsidR="00DD31A5" w:rsidRPr="00A6785E" w:rsidRDefault="00DD31A5" w:rsidP="6106B166">
            <w:pPr>
              <w:rPr>
                <w:rFonts w:ascii="Sylfaen" w:eastAsia="Calibri" w:hAnsi="Sylfaen" w:cs="Calibri"/>
              </w:rPr>
            </w:pPr>
            <w:r w:rsidRPr="00A6785E">
              <w:rPr>
                <w:rFonts w:ascii="Sylfaen" w:eastAsia="Calibri" w:hAnsi="Sylfaen" w:cs="Calibri"/>
              </w:rPr>
              <w:t>Focus group discussions,</w:t>
            </w:r>
          </w:p>
          <w:p w14:paraId="4890C994" w14:textId="0109CF86" w:rsidR="00DD31A5" w:rsidRPr="00A6785E" w:rsidRDefault="009C6310" w:rsidP="6106B166">
            <w:pPr>
              <w:rPr>
                <w:rFonts w:ascii="Sylfaen" w:eastAsia="Calibri" w:hAnsi="Sylfaen" w:cs="Calibri"/>
              </w:rPr>
            </w:pPr>
            <w:r w:rsidRPr="00A6785E">
              <w:rPr>
                <w:rFonts w:ascii="Sylfaen" w:eastAsia="Calibri" w:hAnsi="Sylfaen" w:cs="Calibri"/>
              </w:rPr>
              <w:t>S</w:t>
            </w:r>
            <w:r w:rsidR="00DD31A5" w:rsidRPr="00A6785E">
              <w:rPr>
                <w:rFonts w:ascii="Sylfaen" w:eastAsia="Calibri" w:hAnsi="Sylfaen" w:cs="Calibri"/>
              </w:rPr>
              <w:t>urveys</w:t>
            </w:r>
            <w:r>
              <w:rPr>
                <w:rFonts w:ascii="Sylfaen" w:eastAsia="Calibri" w:hAnsi="Sylfaen" w:cs="Calibri"/>
              </w:rPr>
              <w:t>, training</w:t>
            </w:r>
            <w:r w:rsidR="00D427B2">
              <w:rPr>
                <w:rFonts w:ascii="Sylfaen" w:eastAsia="Calibri" w:hAnsi="Sylfaen" w:cs="Calibri"/>
              </w:rPr>
              <w:t xml:space="preserve"> programs, Demand assessment studies prior to network deployment,</w:t>
            </w:r>
          </w:p>
          <w:p w14:paraId="6910278C" w14:textId="5A82D660" w:rsidR="6106B166" w:rsidRPr="00A6785E" w:rsidRDefault="6106B166" w:rsidP="6106B166">
            <w:pPr>
              <w:rPr>
                <w:rFonts w:ascii="Sylfaen" w:eastAsia="Calibri" w:hAnsi="Sylfaen" w:cs="Calibri"/>
              </w:rPr>
            </w:pPr>
          </w:p>
        </w:tc>
        <w:tc>
          <w:tcPr>
            <w:tcW w:w="2767" w:type="dxa"/>
            <w:shd w:val="clear" w:color="auto" w:fill="auto"/>
          </w:tcPr>
          <w:p w14:paraId="464D9CBE" w14:textId="56091153" w:rsidR="005F4AA0" w:rsidRPr="00A6785E" w:rsidRDefault="00B135C9" w:rsidP="005F4AA0">
            <w:pPr>
              <w:rPr>
                <w:rFonts w:ascii="Sylfaen" w:eastAsia="Calibri" w:hAnsi="Sylfaen" w:cs="Calibri"/>
              </w:rPr>
            </w:pPr>
            <w:r w:rsidRPr="00A6785E">
              <w:rPr>
                <w:rFonts w:ascii="Sylfaen" w:eastAsia="Calibri" w:hAnsi="Sylfaen" w:cs="Calibri"/>
              </w:rPr>
              <w:t xml:space="preserve">Within the respective </w:t>
            </w:r>
            <w:r w:rsidR="6106B166" w:rsidRPr="00A6785E">
              <w:rPr>
                <w:rFonts w:ascii="Sylfaen" w:eastAsia="Calibri" w:hAnsi="Sylfaen" w:cs="Calibri"/>
              </w:rPr>
              <w:t xml:space="preserve">municipalities </w:t>
            </w:r>
            <w:r w:rsidR="001A065D" w:rsidRPr="00A6785E">
              <w:rPr>
                <w:rFonts w:ascii="Sylfaen" w:eastAsia="Calibri" w:hAnsi="Sylfaen" w:cs="Calibri"/>
              </w:rPr>
              <w:t xml:space="preserve">at least three </w:t>
            </w:r>
            <w:r w:rsidR="005F4AA0" w:rsidRPr="00A6785E">
              <w:rPr>
                <w:rFonts w:ascii="Sylfaen" w:eastAsia="Calibri" w:hAnsi="Sylfaen" w:cs="Calibri"/>
              </w:rPr>
              <w:t>times at the beginning, mid-term and end of Project</w:t>
            </w:r>
            <w:r w:rsidR="001A065D" w:rsidRPr="00A6785E">
              <w:rPr>
                <w:rFonts w:ascii="Sylfaen" w:eastAsia="Calibri" w:hAnsi="Sylfaen" w:cs="Calibri"/>
              </w:rPr>
              <w:t>.</w:t>
            </w:r>
          </w:p>
          <w:p w14:paraId="3C42379C" w14:textId="3A7FD9C6" w:rsidR="6106B166" w:rsidRPr="00A6785E" w:rsidRDefault="005F4AA0" w:rsidP="005F4AA0">
            <w:pPr>
              <w:rPr>
                <w:rFonts w:ascii="Sylfaen" w:hAnsi="Sylfaen"/>
              </w:rPr>
            </w:pPr>
            <w:r w:rsidRPr="00A6785E">
              <w:rPr>
                <w:rFonts w:ascii="Sylfaen" w:hAnsi="Sylfaen"/>
              </w:rPr>
              <w:t>Channels for continuous feedback will also be in place (information desks, phone, email, web-platform)</w:t>
            </w:r>
          </w:p>
        </w:tc>
        <w:tc>
          <w:tcPr>
            <w:tcW w:w="1652" w:type="dxa"/>
            <w:shd w:val="clear" w:color="auto" w:fill="auto"/>
          </w:tcPr>
          <w:p w14:paraId="1841DB8E" w14:textId="55D2415E" w:rsidR="6106B166" w:rsidRPr="00A6785E" w:rsidRDefault="001A065D" w:rsidP="6106B166">
            <w:pPr>
              <w:rPr>
                <w:rFonts w:ascii="Sylfaen" w:hAnsi="Sylfaen"/>
              </w:rPr>
            </w:pPr>
            <w:r w:rsidRPr="00A6785E">
              <w:rPr>
                <w:rFonts w:ascii="Sylfaen" w:eastAsia="Calibri" w:hAnsi="Sylfaen" w:cs="Calibri"/>
              </w:rPr>
              <w:t>Open Net</w:t>
            </w:r>
          </w:p>
        </w:tc>
      </w:tr>
      <w:tr w:rsidR="00D727BB" w14:paraId="68242DDA" w14:textId="77777777" w:rsidTr="25344317">
        <w:tc>
          <w:tcPr>
            <w:tcW w:w="2126" w:type="dxa"/>
            <w:shd w:val="clear" w:color="auto" w:fill="auto"/>
          </w:tcPr>
          <w:p w14:paraId="6799508F" w14:textId="3AB68F2D" w:rsidR="009C6310" w:rsidRDefault="009C6310" w:rsidP="009C6310">
            <w:pPr>
              <w:rPr>
                <w:rFonts w:ascii="Sylfaen" w:hAnsi="Sylfaen"/>
              </w:rPr>
            </w:pPr>
            <w:r>
              <w:rPr>
                <w:rFonts w:ascii="Sylfaen" w:hAnsi="Sylfaen"/>
              </w:rPr>
              <w:t xml:space="preserve">Internet Service Providers and other Media channels </w:t>
            </w:r>
          </w:p>
        </w:tc>
        <w:tc>
          <w:tcPr>
            <w:tcW w:w="1748" w:type="dxa"/>
            <w:shd w:val="clear" w:color="auto" w:fill="auto"/>
          </w:tcPr>
          <w:p w14:paraId="7FB47109" w14:textId="360D42CA" w:rsidR="009C6310" w:rsidRPr="00A6785E" w:rsidRDefault="009C6310" w:rsidP="009C6310">
            <w:pPr>
              <w:rPr>
                <w:rFonts w:ascii="Sylfaen" w:eastAsia="Calibri" w:hAnsi="Sylfaen" w:cs="Calibri"/>
              </w:rPr>
            </w:pPr>
            <w:r w:rsidRPr="00A6785E">
              <w:rPr>
                <w:rFonts w:ascii="Sylfaen" w:eastAsia="Calibri" w:hAnsi="Sylfaen" w:cs="Calibri"/>
              </w:rPr>
              <w:t xml:space="preserve">Project progress, project information, benefits of the </w:t>
            </w:r>
            <w:r w:rsidRPr="00A6785E">
              <w:rPr>
                <w:rFonts w:ascii="Sylfaen" w:eastAsia="Calibri" w:hAnsi="Sylfaen" w:cs="Calibri"/>
              </w:rPr>
              <w:lastRenderedPageBreak/>
              <w:t xml:space="preserve">project, </w:t>
            </w:r>
            <w:r>
              <w:rPr>
                <w:rFonts w:ascii="Sylfaen" w:eastAsia="Calibri" w:hAnsi="Sylfaen" w:cs="Calibri"/>
              </w:rPr>
              <w:t xml:space="preserve">transparency of the project </w:t>
            </w:r>
          </w:p>
        </w:tc>
        <w:tc>
          <w:tcPr>
            <w:tcW w:w="1692" w:type="dxa"/>
            <w:shd w:val="clear" w:color="auto" w:fill="auto"/>
          </w:tcPr>
          <w:p w14:paraId="25731208" w14:textId="2E776B4B" w:rsidR="009C6310" w:rsidRPr="00A6785E" w:rsidRDefault="009C6310" w:rsidP="009C6310">
            <w:pPr>
              <w:rPr>
                <w:rFonts w:ascii="Sylfaen" w:eastAsia="Calibri" w:hAnsi="Sylfaen" w:cs="Calibri"/>
              </w:rPr>
            </w:pPr>
            <w:r w:rsidRPr="00A6785E">
              <w:rPr>
                <w:rFonts w:ascii="Sylfaen" w:eastAsia="Calibri" w:hAnsi="Sylfaen" w:cs="Calibri"/>
              </w:rPr>
              <w:lastRenderedPageBreak/>
              <w:t>Information meetings,</w:t>
            </w:r>
            <w:r w:rsidR="002C0B70">
              <w:rPr>
                <w:rFonts w:ascii="Sylfaen" w:eastAsia="Calibri" w:hAnsi="Sylfaen" w:cs="Calibri"/>
              </w:rPr>
              <w:t xml:space="preserve"> Periodic consultations </w:t>
            </w:r>
            <w:r w:rsidR="002C0B70">
              <w:rPr>
                <w:rFonts w:ascii="Sylfaen" w:eastAsia="Calibri" w:hAnsi="Sylfaen" w:cs="Calibri"/>
              </w:rPr>
              <w:lastRenderedPageBreak/>
              <w:t>for demand assessment,</w:t>
            </w:r>
            <w:r w:rsidRPr="00A6785E">
              <w:rPr>
                <w:rFonts w:ascii="Sylfaen" w:eastAsia="Calibri" w:hAnsi="Sylfaen" w:cs="Calibri"/>
              </w:rPr>
              <w:t xml:space="preserve"> </w:t>
            </w:r>
          </w:p>
          <w:p w14:paraId="4A87898F" w14:textId="706AF1DD" w:rsidR="009C6310" w:rsidRPr="00A6785E" w:rsidRDefault="006E3E63" w:rsidP="009C6310">
            <w:pPr>
              <w:rPr>
                <w:rFonts w:ascii="Sylfaen" w:eastAsia="Calibri" w:hAnsi="Sylfaen" w:cs="Calibri"/>
              </w:rPr>
            </w:pPr>
            <w:r>
              <w:rPr>
                <w:rFonts w:ascii="Sylfaen" w:eastAsia="Calibri" w:hAnsi="Sylfaen" w:cs="Calibri"/>
              </w:rPr>
              <w:t>Demand assessment studies prior to network deployment,</w:t>
            </w:r>
            <w:r w:rsidR="009C6310" w:rsidRPr="00A6785E">
              <w:rPr>
                <w:rFonts w:ascii="Sylfaen" w:eastAsia="Calibri" w:hAnsi="Sylfaen" w:cs="Calibri"/>
              </w:rPr>
              <w:t>,</w:t>
            </w:r>
          </w:p>
          <w:p w14:paraId="48616679" w14:textId="67373652" w:rsidR="009C6310" w:rsidRPr="00A6785E" w:rsidRDefault="00D427B2" w:rsidP="009C6310">
            <w:pPr>
              <w:rPr>
                <w:rFonts w:ascii="Sylfaen" w:eastAsia="Calibri" w:hAnsi="Sylfaen" w:cs="Calibri"/>
              </w:rPr>
            </w:pPr>
            <w:r>
              <w:rPr>
                <w:rFonts w:ascii="Sylfaen" w:eastAsia="Calibri" w:hAnsi="Sylfaen" w:cs="Calibri"/>
              </w:rPr>
              <w:t>Client engagement activities by ON</w:t>
            </w:r>
          </w:p>
        </w:tc>
        <w:tc>
          <w:tcPr>
            <w:tcW w:w="2767" w:type="dxa"/>
            <w:shd w:val="clear" w:color="auto" w:fill="auto"/>
          </w:tcPr>
          <w:p w14:paraId="5BA501B4" w14:textId="2183C499" w:rsidR="009C6310" w:rsidRPr="00A6785E" w:rsidRDefault="00050271" w:rsidP="009C6310">
            <w:pPr>
              <w:rPr>
                <w:rFonts w:ascii="Sylfaen" w:eastAsia="Calibri" w:hAnsi="Sylfaen" w:cs="Calibri"/>
              </w:rPr>
            </w:pPr>
            <w:r>
              <w:rPr>
                <w:rFonts w:ascii="Sylfaen" w:eastAsia="Calibri" w:hAnsi="Sylfaen" w:cs="Calibri"/>
              </w:rPr>
              <w:lastRenderedPageBreak/>
              <w:t xml:space="preserve">Centrally and within regions prior to construction commencement. </w:t>
            </w:r>
          </w:p>
        </w:tc>
        <w:tc>
          <w:tcPr>
            <w:tcW w:w="1652" w:type="dxa"/>
            <w:shd w:val="clear" w:color="auto" w:fill="auto"/>
          </w:tcPr>
          <w:p w14:paraId="643F36BF" w14:textId="121BB412" w:rsidR="009C6310" w:rsidRPr="00A6785E" w:rsidRDefault="00FA36F1" w:rsidP="009C6310">
            <w:pPr>
              <w:rPr>
                <w:rFonts w:ascii="Sylfaen" w:eastAsia="Calibri" w:hAnsi="Sylfaen" w:cs="Calibri"/>
              </w:rPr>
            </w:pPr>
            <w:r>
              <w:rPr>
                <w:rFonts w:ascii="Sylfaen" w:eastAsia="Calibri" w:hAnsi="Sylfaen" w:cs="Calibri"/>
              </w:rPr>
              <w:t>Open Net</w:t>
            </w:r>
          </w:p>
        </w:tc>
      </w:tr>
      <w:tr w:rsidR="00D727BB" w14:paraId="7B0EEB40" w14:textId="77777777" w:rsidTr="25344317">
        <w:tc>
          <w:tcPr>
            <w:tcW w:w="2126" w:type="dxa"/>
            <w:shd w:val="clear" w:color="auto" w:fill="auto"/>
          </w:tcPr>
          <w:p w14:paraId="27074552" w14:textId="0563391A" w:rsidR="009C6310" w:rsidRPr="00A6785E" w:rsidRDefault="009C6310" w:rsidP="009C6310">
            <w:pPr>
              <w:rPr>
                <w:rFonts w:ascii="Sylfaen" w:hAnsi="Sylfaen"/>
              </w:rPr>
            </w:pPr>
            <w:r>
              <w:rPr>
                <w:rFonts w:ascii="Sylfaen" w:hAnsi="Sylfaen"/>
              </w:rPr>
              <w:lastRenderedPageBreak/>
              <w:t>Village and Region Authorities</w:t>
            </w:r>
          </w:p>
        </w:tc>
        <w:tc>
          <w:tcPr>
            <w:tcW w:w="1748" w:type="dxa"/>
            <w:shd w:val="clear" w:color="auto" w:fill="auto"/>
          </w:tcPr>
          <w:p w14:paraId="5CFB1A40" w14:textId="337EA8F5" w:rsidR="009C6310" w:rsidRPr="00A6785E" w:rsidRDefault="009C6310" w:rsidP="009C6310">
            <w:pPr>
              <w:rPr>
                <w:rFonts w:ascii="Sylfaen" w:eastAsia="Calibri" w:hAnsi="Sylfaen" w:cs="Calibri"/>
              </w:rPr>
            </w:pPr>
            <w:r w:rsidRPr="00A6785E">
              <w:rPr>
                <w:rFonts w:ascii="Sylfaen" w:eastAsia="Calibri" w:hAnsi="Sylfaen" w:cs="Calibri"/>
              </w:rPr>
              <w:t>Project progress, project information, benefits of the project, Grievance Redress Mechanism, Feedback</w:t>
            </w:r>
          </w:p>
        </w:tc>
        <w:tc>
          <w:tcPr>
            <w:tcW w:w="1692" w:type="dxa"/>
            <w:shd w:val="clear" w:color="auto" w:fill="auto"/>
          </w:tcPr>
          <w:p w14:paraId="0B175DD0" w14:textId="476EAA46" w:rsidR="009C6310" w:rsidRPr="00A6785E" w:rsidRDefault="009C6310" w:rsidP="009C6310">
            <w:pPr>
              <w:rPr>
                <w:rFonts w:ascii="Sylfaen" w:eastAsia="Calibri" w:hAnsi="Sylfaen" w:cs="Calibri"/>
              </w:rPr>
            </w:pPr>
            <w:r w:rsidRPr="00A6785E">
              <w:rPr>
                <w:rFonts w:ascii="Sylfaen" w:eastAsia="Calibri" w:hAnsi="Sylfaen" w:cs="Calibri"/>
              </w:rPr>
              <w:t xml:space="preserve">Information meetings, </w:t>
            </w:r>
            <w:r w:rsidR="006E3E63">
              <w:rPr>
                <w:rFonts w:ascii="Sylfaen" w:eastAsia="Calibri" w:hAnsi="Sylfaen" w:cs="Calibri"/>
              </w:rPr>
              <w:t>Demand assessment studies prior to network deployment,</w:t>
            </w:r>
          </w:p>
          <w:p w14:paraId="1A76AB0A" w14:textId="77777777" w:rsidR="009C6310" w:rsidRPr="00A6785E" w:rsidRDefault="009C6310" w:rsidP="009C6310">
            <w:pPr>
              <w:rPr>
                <w:rFonts w:ascii="Sylfaen" w:eastAsia="Calibri" w:hAnsi="Sylfaen" w:cs="Calibri"/>
              </w:rPr>
            </w:pPr>
            <w:r w:rsidRPr="00A6785E">
              <w:rPr>
                <w:rFonts w:ascii="Sylfaen" w:eastAsia="Calibri" w:hAnsi="Sylfaen" w:cs="Calibri"/>
              </w:rPr>
              <w:t>Outreach via email, phone;</w:t>
            </w:r>
          </w:p>
          <w:p w14:paraId="558C5421" w14:textId="3F728E26" w:rsidR="009C6310" w:rsidRPr="00A6785E" w:rsidRDefault="009C6310" w:rsidP="009C6310">
            <w:pPr>
              <w:rPr>
                <w:rFonts w:ascii="Sylfaen" w:eastAsia="Calibri" w:hAnsi="Sylfaen" w:cs="Calibri"/>
              </w:rPr>
            </w:pPr>
            <w:r w:rsidRPr="00A6785E">
              <w:rPr>
                <w:rFonts w:ascii="Sylfaen" w:eastAsia="Calibri" w:hAnsi="Sylfaen" w:cs="Calibri"/>
              </w:rPr>
              <w:t xml:space="preserve">Inclusion as respondents in project </w:t>
            </w:r>
            <w:r w:rsidR="006E3E63">
              <w:rPr>
                <w:rFonts w:ascii="Sylfaen" w:eastAsia="Calibri" w:hAnsi="Sylfaen" w:cs="Calibri"/>
              </w:rPr>
              <w:t xml:space="preserve">related </w:t>
            </w:r>
            <w:r w:rsidRPr="00A6785E">
              <w:rPr>
                <w:rFonts w:ascii="Sylfaen" w:eastAsia="Calibri" w:hAnsi="Sylfaen" w:cs="Calibri"/>
              </w:rPr>
              <w:t>surveys</w:t>
            </w:r>
          </w:p>
          <w:p w14:paraId="282B03AF" w14:textId="2EB2AE9C" w:rsidR="009C6310" w:rsidRPr="00A6785E" w:rsidRDefault="009C6310" w:rsidP="009C6310">
            <w:pPr>
              <w:rPr>
                <w:rFonts w:ascii="Sylfaen" w:eastAsia="Calibri" w:hAnsi="Sylfaen" w:cs="Calibri"/>
              </w:rPr>
            </w:pPr>
          </w:p>
        </w:tc>
        <w:tc>
          <w:tcPr>
            <w:tcW w:w="2767" w:type="dxa"/>
            <w:shd w:val="clear" w:color="auto" w:fill="auto"/>
          </w:tcPr>
          <w:p w14:paraId="462C688A" w14:textId="4C2BD3C3" w:rsidR="009C6310" w:rsidRPr="00A6785E" w:rsidRDefault="009C6310" w:rsidP="009C6310">
            <w:pPr>
              <w:rPr>
                <w:rFonts w:ascii="Sylfaen" w:eastAsia="Calibri" w:hAnsi="Sylfaen" w:cs="Calibri"/>
              </w:rPr>
            </w:pPr>
            <w:r w:rsidRPr="00A6785E">
              <w:rPr>
                <w:rFonts w:ascii="Sylfaen" w:eastAsia="Calibri" w:hAnsi="Sylfaen" w:cs="Calibri"/>
              </w:rPr>
              <w:t xml:space="preserve">Within the respective municipalities </w:t>
            </w:r>
            <w:r w:rsidR="00FA36F1">
              <w:rPr>
                <w:rFonts w:ascii="Sylfaen" w:eastAsia="Calibri" w:hAnsi="Sylfaen" w:cs="Calibri"/>
              </w:rPr>
              <w:t>prior to commencement of construction</w:t>
            </w:r>
            <w:r w:rsidR="0017706C">
              <w:rPr>
                <w:rFonts w:ascii="Sylfaen" w:eastAsia="Calibri" w:hAnsi="Sylfaen" w:cs="Calibri"/>
              </w:rPr>
              <w:t xml:space="preserve"> as part of demand assessment</w:t>
            </w:r>
            <w:r w:rsidRPr="00A6785E">
              <w:rPr>
                <w:rFonts w:ascii="Sylfaen" w:eastAsia="Calibri" w:hAnsi="Sylfaen" w:cs="Calibri"/>
              </w:rPr>
              <w:t>.</w:t>
            </w:r>
          </w:p>
          <w:p w14:paraId="153922C6" w14:textId="30B33D78" w:rsidR="009C6310" w:rsidRPr="00A6785E" w:rsidRDefault="009C6310" w:rsidP="009C6310">
            <w:pPr>
              <w:rPr>
                <w:rFonts w:ascii="Sylfaen" w:eastAsia="Calibri" w:hAnsi="Sylfaen" w:cs="Calibri"/>
              </w:rPr>
            </w:pPr>
            <w:r w:rsidRPr="00A6785E">
              <w:rPr>
                <w:rFonts w:ascii="Sylfaen" w:hAnsi="Sylfaen"/>
              </w:rPr>
              <w:t>Channels for continuous feedback will also be in place (information desks, phone, email, web-platform)</w:t>
            </w:r>
          </w:p>
        </w:tc>
        <w:tc>
          <w:tcPr>
            <w:tcW w:w="1652" w:type="dxa"/>
            <w:shd w:val="clear" w:color="auto" w:fill="auto"/>
          </w:tcPr>
          <w:p w14:paraId="4BF7C35F" w14:textId="0588C0BF" w:rsidR="009C6310" w:rsidRPr="00A6785E" w:rsidRDefault="00FA36F1" w:rsidP="009C6310">
            <w:pPr>
              <w:rPr>
                <w:rFonts w:ascii="Sylfaen" w:eastAsia="Calibri" w:hAnsi="Sylfaen" w:cs="Calibri"/>
              </w:rPr>
            </w:pPr>
            <w:r>
              <w:rPr>
                <w:rFonts w:ascii="Sylfaen" w:eastAsia="Calibri" w:hAnsi="Sylfaen" w:cs="Calibri"/>
              </w:rPr>
              <w:t>Open Net</w:t>
            </w:r>
          </w:p>
        </w:tc>
      </w:tr>
      <w:tr w:rsidR="00D727BB" w14:paraId="3682B5F8" w14:textId="77777777" w:rsidTr="25344317">
        <w:tc>
          <w:tcPr>
            <w:tcW w:w="2126" w:type="dxa"/>
            <w:shd w:val="clear" w:color="auto" w:fill="auto"/>
          </w:tcPr>
          <w:p w14:paraId="7A83AC03" w14:textId="1A9E0FD7" w:rsidR="009C6310" w:rsidRPr="00A6785E" w:rsidRDefault="009C6310" w:rsidP="009C6310">
            <w:pPr>
              <w:rPr>
                <w:rFonts w:ascii="Sylfaen" w:hAnsi="Sylfaen"/>
              </w:rPr>
            </w:pPr>
            <w:r w:rsidRPr="00A6785E">
              <w:rPr>
                <w:rFonts w:ascii="Sylfaen" w:eastAsia="Sylfaen" w:hAnsi="Sylfaen" w:cs="Sylfaen"/>
                <w:sz w:val="24"/>
                <w:szCs w:val="24"/>
              </w:rPr>
              <w:t>Civil society organizations</w:t>
            </w:r>
          </w:p>
        </w:tc>
        <w:tc>
          <w:tcPr>
            <w:tcW w:w="1748" w:type="dxa"/>
            <w:shd w:val="clear" w:color="auto" w:fill="auto"/>
          </w:tcPr>
          <w:p w14:paraId="286AE7F3" w14:textId="0FDA3B0A" w:rsidR="009C6310" w:rsidRPr="00A6785E" w:rsidRDefault="009C6310" w:rsidP="009C6310">
            <w:pPr>
              <w:rPr>
                <w:rFonts w:ascii="Sylfaen" w:eastAsia="Calibri" w:hAnsi="Sylfaen" w:cs="Calibri"/>
              </w:rPr>
            </w:pPr>
            <w:r w:rsidRPr="00A6785E">
              <w:rPr>
                <w:rFonts w:ascii="Sylfaen" w:eastAsia="Calibri" w:hAnsi="Sylfaen" w:cs="Calibri"/>
              </w:rPr>
              <w:t>Project progress, project information, benefits of the project,</w:t>
            </w:r>
            <w:r>
              <w:rPr>
                <w:rFonts w:ascii="Sylfaen" w:eastAsia="Calibri" w:hAnsi="Sylfaen" w:cs="Calibri"/>
              </w:rPr>
              <w:t xml:space="preserve"> partnerships and joint programs, Feedback</w:t>
            </w:r>
          </w:p>
        </w:tc>
        <w:tc>
          <w:tcPr>
            <w:tcW w:w="1692" w:type="dxa"/>
            <w:shd w:val="clear" w:color="auto" w:fill="auto"/>
          </w:tcPr>
          <w:p w14:paraId="28512EAB" w14:textId="4CD28AD3" w:rsidR="009C6310" w:rsidRPr="00A6785E" w:rsidRDefault="000B644D" w:rsidP="009C6310">
            <w:pPr>
              <w:rPr>
                <w:rFonts w:ascii="Sylfaen" w:eastAsia="Calibri" w:hAnsi="Sylfaen" w:cs="Calibri"/>
              </w:rPr>
            </w:pPr>
            <w:r>
              <w:rPr>
                <w:rFonts w:ascii="Sylfaen" w:eastAsia="Calibri" w:hAnsi="Sylfaen" w:cs="Calibri"/>
              </w:rPr>
              <w:t xml:space="preserve">Periodic project consultations, Project related surveys, </w:t>
            </w:r>
            <w:r w:rsidR="00490DAE">
              <w:rPr>
                <w:rFonts w:ascii="Sylfaen" w:eastAsia="Calibri" w:hAnsi="Sylfaen" w:cs="Calibri"/>
              </w:rPr>
              <w:t>T</w:t>
            </w:r>
            <w:r w:rsidR="009C6310">
              <w:rPr>
                <w:rFonts w:ascii="Sylfaen" w:eastAsia="Calibri" w:hAnsi="Sylfaen" w:cs="Calibri"/>
              </w:rPr>
              <w:t>rainings</w:t>
            </w:r>
          </w:p>
        </w:tc>
        <w:tc>
          <w:tcPr>
            <w:tcW w:w="2767" w:type="dxa"/>
            <w:shd w:val="clear" w:color="auto" w:fill="auto"/>
          </w:tcPr>
          <w:p w14:paraId="4D782459" w14:textId="0431718D" w:rsidR="009C6310" w:rsidRDefault="0017706C" w:rsidP="009C6310">
            <w:pPr>
              <w:rPr>
                <w:rFonts w:ascii="Sylfaen" w:eastAsia="Calibri" w:hAnsi="Sylfaen" w:cs="Calibri"/>
              </w:rPr>
            </w:pPr>
            <w:r>
              <w:rPr>
                <w:rFonts w:ascii="Sylfaen" w:eastAsia="Calibri" w:hAnsi="Sylfaen" w:cs="Calibri"/>
              </w:rPr>
              <w:t>Centrally managed and implemented consultations with wider stakeholder group</w:t>
            </w:r>
          </w:p>
        </w:tc>
        <w:tc>
          <w:tcPr>
            <w:tcW w:w="1652" w:type="dxa"/>
            <w:shd w:val="clear" w:color="auto" w:fill="auto"/>
          </w:tcPr>
          <w:p w14:paraId="15173616" w14:textId="3E9DCFAF" w:rsidR="009C6310" w:rsidRDefault="0017706C" w:rsidP="009C6310">
            <w:pPr>
              <w:rPr>
                <w:rFonts w:ascii="Sylfaen" w:eastAsia="Calibri" w:hAnsi="Sylfaen" w:cs="Calibri"/>
              </w:rPr>
            </w:pPr>
            <w:r>
              <w:rPr>
                <w:rFonts w:ascii="Sylfaen" w:eastAsia="Calibri" w:hAnsi="Sylfaen" w:cs="Calibri"/>
              </w:rPr>
              <w:t>Open Net</w:t>
            </w:r>
          </w:p>
        </w:tc>
      </w:tr>
      <w:tr w:rsidR="00D727BB" w14:paraId="6433A372" w14:textId="77777777" w:rsidTr="25344317">
        <w:tc>
          <w:tcPr>
            <w:tcW w:w="2126" w:type="dxa"/>
            <w:shd w:val="clear" w:color="auto" w:fill="auto"/>
          </w:tcPr>
          <w:p w14:paraId="59E99501" w14:textId="3BEBB6F8" w:rsidR="009C6310" w:rsidRPr="00A6785E" w:rsidRDefault="009C6310" w:rsidP="009C6310">
            <w:pPr>
              <w:rPr>
                <w:rFonts w:ascii="Sylfaen" w:hAnsi="Sylfaen"/>
              </w:rPr>
            </w:pPr>
            <w:r w:rsidRPr="00A6785E">
              <w:rPr>
                <w:rFonts w:ascii="Sylfaen" w:hAnsi="Sylfaen"/>
              </w:rPr>
              <w:t xml:space="preserve">Potential investors </w:t>
            </w:r>
          </w:p>
        </w:tc>
        <w:tc>
          <w:tcPr>
            <w:tcW w:w="1748" w:type="dxa"/>
            <w:shd w:val="clear" w:color="auto" w:fill="auto"/>
          </w:tcPr>
          <w:p w14:paraId="145C885F" w14:textId="2AC2089E" w:rsidR="009C6310" w:rsidRPr="00A6785E" w:rsidRDefault="009C6310" w:rsidP="009C6310">
            <w:pPr>
              <w:rPr>
                <w:rFonts w:ascii="Sylfaen" w:eastAsia="Calibri" w:hAnsi="Sylfaen" w:cs="Calibri"/>
              </w:rPr>
            </w:pPr>
            <w:r w:rsidRPr="00A6785E">
              <w:rPr>
                <w:rFonts w:ascii="Sylfaen" w:eastAsia="Calibri" w:hAnsi="Sylfaen" w:cs="Calibri"/>
              </w:rPr>
              <w:t>Project progress, project information, benefits of the project, Grievance Redress Mechanism, Feedback</w:t>
            </w:r>
          </w:p>
        </w:tc>
        <w:tc>
          <w:tcPr>
            <w:tcW w:w="1692" w:type="dxa"/>
            <w:shd w:val="clear" w:color="auto" w:fill="auto"/>
          </w:tcPr>
          <w:p w14:paraId="1B397763" w14:textId="77777777" w:rsidR="009C6310" w:rsidRPr="00A6785E" w:rsidRDefault="009C6310" w:rsidP="009C6310">
            <w:pPr>
              <w:rPr>
                <w:rFonts w:ascii="Sylfaen" w:eastAsia="Calibri" w:hAnsi="Sylfaen" w:cs="Calibri"/>
              </w:rPr>
            </w:pPr>
            <w:r w:rsidRPr="00A6785E">
              <w:rPr>
                <w:rFonts w:ascii="Sylfaen" w:eastAsia="Calibri" w:hAnsi="Sylfaen" w:cs="Calibri"/>
              </w:rPr>
              <w:t>Information meeting, presentation</w:t>
            </w:r>
          </w:p>
          <w:p w14:paraId="3E17A096" w14:textId="77777777" w:rsidR="009C6310" w:rsidRPr="00A6785E" w:rsidRDefault="009C6310" w:rsidP="009C6310">
            <w:pPr>
              <w:rPr>
                <w:rFonts w:ascii="Sylfaen" w:eastAsia="Calibri" w:hAnsi="Sylfaen" w:cs="Calibri"/>
              </w:rPr>
            </w:pPr>
          </w:p>
        </w:tc>
        <w:tc>
          <w:tcPr>
            <w:tcW w:w="2767" w:type="dxa"/>
            <w:shd w:val="clear" w:color="auto" w:fill="auto"/>
          </w:tcPr>
          <w:p w14:paraId="1DEB0868" w14:textId="1802B156" w:rsidR="009C6310" w:rsidRPr="00A6785E" w:rsidRDefault="009C6310" w:rsidP="009C6310">
            <w:pPr>
              <w:rPr>
                <w:rFonts w:ascii="Sylfaen" w:eastAsia="Calibri" w:hAnsi="Sylfaen" w:cs="Calibri"/>
              </w:rPr>
            </w:pPr>
            <w:r>
              <w:rPr>
                <w:rFonts w:ascii="Sylfaen" w:eastAsia="Calibri" w:hAnsi="Sylfaen" w:cs="Calibri"/>
              </w:rPr>
              <w:t xml:space="preserve">Investor and/or Open Net offices [on ongoing basis </w:t>
            </w:r>
            <w:r w:rsidRPr="00A6785E">
              <w:rPr>
                <w:rFonts w:ascii="Sylfaen" w:eastAsia="Calibri" w:hAnsi="Sylfaen" w:cs="Calibri"/>
              </w:rPr>
              <w:t xml:space="preserve"> </w:t>
            </w:r>
            <w:r>
              <w:rPr>
                <w:rFonts w:ascii="Sylfaen" w:eastAsia="Calibri" w:hAnsi="Sylfaen" w:cs="Calibri"/>
              </w:rPr>
              <w:t>or at the beginning/end of the project]</w:t>
            </w:r>
            <w:r w:rsidRPr="00A6785E">
              <w:rPr>
                <w:rFonts w:ascii="Sylfaen" w:eastAsia="Calibri" w:hAnsi="Sylfaen" w:cs="Calibri"/>
              </w:rPr>
              <w:t xml:space="preserve"> </w:t>
            </w:r>
          </w:p>
        </w:tc>
        <w:tc>
          <w:tcPr>
            <w:tcW w:w="1652" w:type="dxa"/>
            <w:shd w:val="clear" w:color="auto" w:fill="auto"/>
          </w:tcPr>
          <w:p w14:paraId="7B123ED0" w14:textId="64D76DBD" w:rsidR="009C6310" w:rsidRPr="00A6785E" w:rsidRDefault="009C6310" w:rsidP="009C6310">
            <w:pPr>
              <w:rPr>
                <w:rFonts w:ascii="Sylfaen" w:eastAsia="Calibri" w:hAnsi="Sylfaen" w:cs="Calibri"/>
              </w:rPr>
            </w:pPr>
            <w:r>
              <w:rPr>
                <w:rFonts w:ascii="Sylfaen" w:eastAsia="Calibri" w:hAnsi="Sylfaen" w:cs="Calibri"/>
              </w:rPr>
              <w:t>Open Net</w:t>
            </w:r>
          </w:p>
        </w:tc>
      </w:tr>
      <w:tr w:rsidR="00D727BB" w14:paraId="752D156D" w14:textId="77777777" w:rsidTr="25344317">
        <w:tc>
          <w:tcPr>
            <w:tcW w:w="2126" w:type="dxa"/>
            <w:shd w:val="clear" w:color="auto" w:fill="auto"/>
          </w:tcPr>
          <w:p w14:paraId="3E6098CE" w14:textId="39C7BBC7" w:rsidR="009C6310" w:rsidRPr="00A6785E" w:rsidRDefault="009C6310" w:rsidP="009C6310">
            <w:pPr>
              <w:rPr>
                <w:rFonts w:ascii="Sylfaen" w:hAnsi="Sylfaen"/>
              </w:rPr>
            </w:pPr>
            <w:r>
              <w:rPr>
                <w:rFonts w:ascii="Sylfaen" w:hAnsi="Sylfaen"/>
              </w:rPr>
              <w:lastRenderedPageBreak/>
              <w:t>Educational Institutions, Schools, Universities</w:t>
            </w:r>
          </w:p>
        </w:tc>
        <w:tc>
          <w:tcPr>
            <w:tcW w:w="1748" w:type="dxa"/>
            <w:shd w:val="clear" w:color="auto" w:fill="auto"/>
          </w:tcPr>
          <w:p w14:paraId="3C94C677" w14:textId="77777777" w:rsidR="009C6310" w:rsidRDefault="009C6310" w:rsidP="009C6310">
            <w:pPr>
              <w:rPr>
                <w:rFonts w:ascii="Sylfaen" w:eastAsia="Calibri" w:hAnsi="Sylfaen" w:cs="Calibri"/>
              </w:rPr>
            </w:pPr>
            <w:r>
              <w:rPr>
                <w:rFonts w:ascii="Sylfaen" w:eastAsia="Calibri" w:hAnsi="Sylfaen" w:cs="Calibri"/>
              </w:rPr>
              <w:t>Improvement of Education, new possibilities,</w:t>
            </w:r>
          </w:p>
          <w:p w14:paraId="1AD2EC1B" w14:textId="4BA0C170" w:rsidR="009C6310" w:rsidRPr="00A6785E" w:rsidRDefault="009C6310" w:rsidP="009C6310">
            <w:pPr>
              <w:rPr>
                <w:rFonts w:ascii="Sylfaen" w:eastAsia="Calibri" w:hAnsi="Sylfaen" w:cs="Calibri"/>
              </w:rPr>
            </w:pPr>
            <w:r>
              <w:rPr>
                <w:rFonts w:ascii="Sylfaen" w:eastAsia="Calibri" w:hAnsi="Sylfaen" w:cs="Calibri"/>
              </w:rPr>
              <w:t>Involv</w:t>
            </w:r>
            <w:r w:rsidR="00490DAE">
              <w:rPr>
                <w:rFonts w:ascii="Sylfaen" w:eastAsia="Calibri" w:hAnsi="Sylfaen" w:cs="Calibri"/>
              </w:rPr>
              <w:t>e</w:t>
            </w:r>
            <w:r>
              <w:rPr>
                <w:rFonts w:ascii="Sylfaen" w:eastAsia="Calibri" w:hAnsi="Sylfaen" w:cs="Calibri"/>
              </w:rPr>
              <w:t xml:space="preserve">ment of educational institutions in the program, </w:t>
            </w:r>
            <w:r w:rsidR="000C12DC">
              <w:rPr>
                <w:rFonts w:ascii="Sylfaen" w:eastAsia="Calibri" w:hAnsi="Sylfaen" w:cs="Calibri"/>
              </w:rPr>
              <w:t xml:space="preserve">ensuring </w:t>
            </w:r>
            <w:r w:rsidR="00D727BB">
              <w:rPr>
                <w:rFonts w:ascii="Sylfaen" w:eastAsia="Calibri" w:hAnsi="Sylfaen" w:cs="Calibri"/>
              </w:rPr>
              <w:t>connectivity and remote education in</w:t>
            </w:r>
            <w:r>
              <w:rPr>
                <w:rFonts w:ascii="Sylfaen" w:eastAsia="Calibri" w:hAnsi="Sylfaen" w:cs="Calibri"/>
              </w:rPr>
              <w:t xml:space="preserve"> </w:t>
            </w:r>
            <w:r w:rsidR="00D727BB">
              <w:rPr>
                <w:rFonts w:ascii="Sylfaen" w:eastAsia="Calibri" w:hAnsi="Sylfaen" w:cs="Calibri"/>
              </w:rPr>
              <w:t>rural areas</w:t>
            </w:r>
          </w:p>
        </w:tc>
        <w:tc>
          <w:tcPr>
            <w:tcW w:w="1692" w:type="dxa"/>
            <w:shd w:val="clear" w:color="auto" w:fill="auto"/>
          </w:tcPr>
          <w:p w14:paraId="28B89669" w14:textId="67AE6658" w:rsidR="009C6310" w:rsidRPr="00A6785E" w:rsidRDefault="00D727BB" w:rsidP="009C6310">
            <w:pPr>
              <w:rPr>
                <w:rFonts w:ascii="Sylfaen" w:eastAsia="Calibri" w:hAnsi="Sylfaen" w:cs="Calibri"/>
              </w:rPr>
            </w:pPr>
            <w:r>
              <w:rPr>
                <w:rFonts w:ascii="Sylfaen" w:eastAsia="Calibri" w:hAnsi="Sylfaen" w:cs="Calibri"/>
              </w:rPr>
              <w:t xml:space="preserve">Demand assessment studies prior to network deployment, Training programs financed by the project, </w:t>
            </w:r>
            <w:r w:rsidR="00D745D5">
              <w:rPr>
                <w:rFonts w:ascii="Sylfaen" w:eastAsia="Calibri" w:hAnsi="Sylfaen" w:cs="Calibri"/>
              </w:rPr>
              <w:t xml:space="preserve">surveys, focus groups and interviews </w:t>
            </w:r>
          </w:p>
        </w:tc>
        <w:tc>
          <w:tcPr>
            <w:tcW w:w="2767" w:type="dxa"/>
            <w:shd w:val="clear" w:color="auto" w:fill="auto"/>
          </w:tcPr>
          <w:p w14:paraId="4C6F0260" w14:textId="6914E3CC" w:rsidR="009C6310" w:rsidRPr="00A6785E" w:rsidRDefault="004A7298" w:rsidP="009C6310">
            <w:pPr>
              <w:rPr>
                <w:rFonts w:ascii="Sylfaen" w:eastAsia="Calibri" w:hAnsi="Sylfaen" w:cs="Calibri"/>
              </w:rPr>
            </w:pPr>
            <w:r>
              <w:rPr>
                <w:rFonts w:ascii="Sylfaen" w:eastAsia="Calibri" w:hAnsi="Sylfaen" w:cs="Calibri"/>
              </w:rPr>
              <w:t>In each settlement as part of demand assessment studies and project related surveys</w:t>
            </w:r>
          </w:p>
        </w:tc>
        <w:tc>
          <w:tcPr>
            <w:tcW w:w="1652" w:type="dxa"/>
            <w:shd w:val="clear" w:color="auto" w:fill="auto"/>
          </w:tcPr>
          <w:p w14:paraId="59BAFA9C" w14:textId="4DB5289C" w:rsidR="009C6310" w:rsidRPr="00A6785E" w:rsidRDefault="0017706C" w:rsidP="009C6310">
            <w:pPr>
              <w:rPr>
                <w:rFonts w:ascii="Sylfaen" w:eastAsia="Calibri" w:hAnsi="Sylfaen" w:cs="Calibri"/>
              </w:rPr>
            </w:pPr>
            <w:r>
              <w:rPr>
                <w:rFonts w:ascii="Sylfaen" w:eastAsia="Calibri" w:hAnsi="Sylfaen" w:cs="Calibri"/>
              </w:rPr>
              <w:t>Open N</w:t>
            </w:r>
            <w:r w:rsidR="004A7298">
              <w:rPr>
                <w:rFonts w:ascii="Sylfaen" w:eastAsia="Calibri" w:hAnsi="Sylfaen" w:cs="Calibri"/>
              </w:rPr>
              <w:t>e</w:t>
            </w:r>
            <w:r>
              <w:rPr>
                <w:rFonts w:ascii="Sylfaen" w:eastAsia="Calibri" w:hAnsi="Sylfaen" w:cs="Calibri"/>
              </w:rPr>
              <w:t>t</w:t>
            </w:r>
          </w:p>
        </w:tc>
      </w:tr>
      <w:tr w:rsidR="00D727BB" w14:paraId="20776673" w14:textId="77777777" w:rsidTr="25344317">
        <w:tc>
          <w:tcPr>
            <w:tcW w:w="2126" w:type="dxa"/>
            <w:shd w:val="clear" w:color="auto" w:fill="auto"/>
          </w:tcPr>
          <w:p w14:paraId="1B9BC5CE" w14:textId="114B4263" w:rsidR="009C6310" w:rsidRDefault="009C6310" w:rsidP="009C6310">
            <w:pPr>
              <w:rPr>
                <w:rFonts w:ascii="Sylfaen" w:hAnsi="Sylfaen"/>
              </w:rPr>
            </w:pPr>
            <w:r>
              <w:rPr>
                <w:rFonts w:ascii="Sylfaen" w:hAnsi="Sylfaen"/>
              </w:rPr>
              <w:t xml:space="preserve">Vulnerable groups </w:t>
            </w:r>
          </w:p>
          <w:p w14:paraId="0F3E8F95" w14:textId="77777777" w:rsidR="003E1429" w:rsidRDefault="003E1429" w:rsidP="009C6310">
            <w:pPr>
              <w:rPr>
                <w:rFonts w:ascii="Sylfaen" w:hAnsi="Sylfaen"/>
              </w:rPr>
            </w:pPr>
          </w:p>
          <w:p w14:paraId="6F128998" w14:textId="3AE9CDDB" w:rsidR="003E1429" w:rsidRDefault="00741EC2" w:rsidP="009C6310">
            <w:pPr>
              <w:rPr>
                <w:rFonts w:ascii="Sylfaen" w:hAnsi="Sylfaen"/>
              </w:rPr>
            </w:pPr>
            <w:r>
              <w:rPr>
                <w:rFonts w:ascii="Sylfaen" w:hAnsi="Sylfaen"/>
              </w:rPr>
              <w:t>(</w:t>
            </w:r>
            <w:r w:rsidR="003E1429">
              <w:rPr>
                <w:rFonts w:ascii="Sylfaen" w:hAnsi="Sylfaen"/>
              </w:rPr>
              <w:t>Women and women-headed households; elderly; persons with disabilities and their caregivers; ethnic minorities;</w:t>
            </w:r>
          </w:p>
          <w:p w14:paraId="627D220F" w14:textId="368B1902" w:rsidR="00741EC2" w:rsidRPr="00A6785E" w:rsidRDefault="003E1429" w:rsidP="009C6310">
            <w:pPr>
              <w:rPr>
                <w:rFonts w:ascii="Sylfaen" w:hAnsi="Sylfaen"/>
              </w:rPr>
            </w:pPr>
            <w:r>
              <w:rPr>
                <w:rFonts w:ascii="Sylfaen" w:hAnsi="Sylfaen"/>
              </w:rPr>
              <w:t>youth NEETs)</w:t>
            </w:r>
          </w:p>
        </w:tc>
        <w:tc>
          <w:tcPr>
            <w:tcW w:w="1748" w:type="dxa"/>
            <w:shd w:val="clear" w:color="auto" w:fill="auto"/>
          </w:tcPr>
          <w:p w14:paraId="383650CA" w14:textId="5EA00373" w:rsidR="00D4734E" w:rsidRDefault="00D4734E" w:rsidP="009C6310">
            <w:pPr>
              <w:rPr>
                <w:rFonts w:ascii="Sylfaen" w:eastAsia="Calibri" w:hAnsi="Sylfaen" w:cs="Calibri"/>
              </w:rPr>
            </w:pPr>
            <w:r>
              <w:rPr>
                <w:rFonts w:ascii="Sylfaen" w:eastAsia="Calibri" w:hAnsi="Sylfaen" w:cs="Calibri"/>
              </w:rPr>
              <w:t>In addition to including them in all consultation</w:t>
            </w:r>
            <w:r w:rsidR="00D7618F">
              <w:rPr>
                <w:rFonts w:ascii="Sylfaen" w:eastAsia="Calibri" w:hAnsi="Sylfaen" w:cs="Calibri"/>
              </w:rPr>
              <w:t xml:space="preserve"> activities listed above, vulnerable groups will be targeted for:</w:t>
            </w:r>
          </w:p>
          <w:p w14:paraId="49373019" w14:textId="77777777" w:rsidR="00D4734E" w:rsidRDefault="00D4734E" w:rsidP="009C6310">
            <w:pPr>
              <w:rPr>
                <w:rFonts w:ascii="Sylfaen" w:eastAsia="Calibri" w:hAnsi="Sylfaen" w:cs="Calibri"/>
              </w:rPr>
            </w:pPr>
          </w:p>
          <w:p w14:paraId="75909168" w14:textId="76AE2249" w:rsidR="009C6310" w:rsidRPr="00A6785E" w:rsidRDefault="009C6310" w:rsidP="009C6310">
            <w:pPr>
              <w:rPr>
                <w:rFonts w:ascii="Sylfaen" w:eastAsia="Calibri" w:hAnsi="Sylfaen" w:cs="Calibri"/>
              </w:rPr>
            </w:pPr>
            <w:r>
              <w:rPr>
                <w:rFonts w:ascii="Sylfaen" w:eastAsia="Calibri" w:hAnsi="Sylfaen" w:cs="Calibri"/>
              </w:rPr>
              <w:t xml:space="preserve">Involvement in </w:t>
            </w:r>
            <w:r w:rsidR="00AD4D41">
              <w:rPr>
                <w:rFonts w:ascii="Sylfaen" w:eastAsia="Calibri" w:hAnsi="Sylfaen" w:cs="Calibri"/>
              </w:rPr>
              <w:t xml:space="preserve">digital literacy </w:t>
            </w:r>
            <w:r>
              <w:rPr>
                <w:rFonts w:ascii="Sylfaen" w:eastAsia="Calibri" w:hAnsi="Sylfaen" w:cs="Calibri"/>
              </w:rPr>
              <w:t>programs, increasing literacy of the poor and unskilled people, supporting of sustainable economic development of the region</w:t>
            </w:r>
          </w:p>
        </w:tc>
        <w:tc>
          <w:tcPr>
            <w:tcW w:w="1692" w:type="dxa"/>
            <w:shd w:val="clear" w:color="auto" w:fill="auto"/>
          </w:tcPr>
          <w:p w14:paraId="46273B91" w14:textId="11664A6D" w:rsidR="009C6310" w:rsidRPr="00A6785E" w:rsidRDefault="00AD4D41" w:rsidP="009C6310">
            <w:pPr>
              <w:rPr>
                <w:rFonts w:ascii="Sylfaen" w:eastAsia="Calibri" w:hAnsi="Sylfaen" w:cs="Calibri"/>
              </w:rPr>
            </w:pPr>
            <w:r>
              <w:rPr>
                <w:rFonts w:ascii="Sylfaen" w:eastAsia="Calibri" w:hAnsi="Sylfaen" w:cs="Calibri"/>
              </w:rPr>
              <w:t>Digital literacy</w:t>
            </w:r>
            <w:r w:rsidR="009C6310">
              <w:rPr>
                <w:rFonts w:ascii="Sylfaen" w:eastAsia="Calibri" w:hAnsi="Sylfaen" w:cs="Calibri"/>
              </w:rPr>
              <w:t xml:space="preserve"> camps, literacy programs, connecting with other stakeholders for training purposes, information meetings, presentations, workshops</w:t>
            </w:r>
          </w:p>
        </w:tc>
        <w:tc>
          <w:tcPr>
            <w:tcW w:w="2767" w:type="dxa"/>
            <w:shd w:val="clear" w:color="auto" w:fill="auto"/>
          </w:tcPr>
          <w:p w14:paraId="6A24FC05" w14:textId="224B8D9F" w:rsidR="009C6310" w:rsidRPr="00A6785E" w:rsidRDefault="003E443C" w:rsidP="009C6310">
            <w:pPr>
              <w:rPr>
                <w:rFonts w:ascii="Sylfaen" w:eastAsia="Calibri" w:hAnsi="Sylfaen" w:cs="Calibri"/>
              </w:rPr>
            </w:pPr>
            <w:r>
              <w:rPr>
                <w:rFonts w:ascii="Sylfaen" w:eastAsia="Calibri" w:hAnsi="Sylfaen" w:cs="Calibri"/>
              </w:rPr>
              <w:t>In each settlement as part of demand assessment studies and project related surveys</w:t>
            </w:r>
            <w:r w:rsidR="00A813E4">
              <w:rPr>
                <w:rFonts w:ascii="Sylfaen" w:eastAsia="Calibri" w:hAnsi="Sylfaen" w:cs="Calibri"/>
              </w:rPr>
              <w:t>; Training programs and activities implemented under component 2</w:t>
            </w:r>
            <w:r w:rsidR="000008BA">
              <w:rPr>
                <w:rFonts w:ascii="Sylfaen" w:eastAsia="Calibri" w:hAnsi="Sylfaen" w:cs="Calibri"/>
              </w:rPr>
              <w:t xml:space="preserve"> at each settlement connected by the project</w:t>
            </w:r>
          </w:p>
        </w:tc>
        <w:tc>
          <w:tcPr>
            <w:tcW w:w="1652" w:type="dxa"/>
            <w:shd w:val="clear" w:color="auto" w:fill="auto"/>
          </w:tcPr>
          <w:p w14:paraId="27E53D8F" w14:textId="3917BAD0" w:rsidR="009C6310" w:rsidRPr="00A6785E" w:rsidRDefault="003E443C" w:rsidP="009C6310">
            <w:pPr>
              <w:rPr>
                <w:rFonts w:ascii="Sylfaen" w:eastAsia="Calibri" w:hAnsi="Sylfaen" w:cs="Calibri"/>
              </w:rPr>
            </w:pPr>
            <w:r>
              <w:rPr>
                <w:rFonts w:ascii="Sylfaen" w:eastAsia="Calibri" w:hAnsi="Sylfaen" w:cs="Calibri"/>
              </w:rPr>
              <w:t>Open Net</w:t>
            </w:r>
          </w:p>
        </w:tc>
      </w:tr>
      <w:tr w:rsidR="00D727BB" w14:paraId="32BA0E2F" w14:textId="77777777" w:rsidTr="25344317">
        <w:tc>
          <w:tcPr>
            <w:tcW w:w="2126" w:type="dxa"/>
            <w:shd w:val="clear" w:color="auto" w:fill="auto"/>
          </w:tcPr>
          <w:p w14:paraId="0BFE8E9A" w14:textId="17CBBE55" w:rsidR="009C6310" w:rsidRPr="00A6785E" w:rsidRDefault="009C6310" w:rsidP="009C6310">
            <w:pPr>
              <w:rPr>
                <w:rFonts w:ascii="Sylfaen" w:hAnsi="Sylfaen"/>
              </w:rPr>
            </w:pPr>
            <w:r w:rsidRPr="00A6785E">
              <w:rPr>
                <w:rFonts w:ascii="Sylfaen" w:hAnsi="Sylfaen"/>
              </w:rPr>
              <w:t xml:space="preserve">Other interested parties </w:t>
            </w:r>
          </w:p>
        </w:tc>
        <w:tc>
          <w:tcPr>
            <w:tcW w:w="1748" w:type="dxa"/>
            <w:shd w:val="clear" w:color="auto" w:fill="auto"/>
          </w:tcPr>
          <w:p w14:paraId="6B486BA3" w14:textId="18E2CE9E" w:rsidR="009C6310" w:rsidRPr="00A6785E" w:rsidRDefault="009C6310" w:rsidP="009C6310">
            <w:pPr>
              <w:rPr>
                <w:rFonts w:ascii="Sylfaen" w:hAnsi="Sylfaen"/>
              </w:rPr>
            </w:pPr>
            <w:r w:rsidRPr="00A6785E">
              <w:rPr>
                <w:rFonts w:ascii="Sylfaen" w:eastAsia="Calibri" w:hAnsi="Sylfaen" w:cs="Calibri"/>
              </w:rPr>
              <w:t>Project progress, project information, benefits of the project, Grievance Redress Mechanism, Feedback</w:t>
            </w:r>
          </w:p>
        </w:tc>
        <w:tc>
          <w:tcPr>
            <w:tcW w:w="1692" w:type="dxa"/>
            <w:shd w:val="clear" w:color="auto" w:fill="auto"/>
          </w:tcPr>
          <w:p w14:paraId="43943FC7" w14:textId="77777777" w:rsidR="009C6310" w:rsidRPr="00A6785E" w:rsidRDefault="009C6310" w:rsidP="009C6310">
            <w:pPr>
              <w:rPr>
                <w:rFonts w:ascii="Sylfaen" w:eastAsia="Calibri" w:hAnsi="Sylfaen" w:cs="Calibri"/>
              </w:rPr>
            </w:pPr>
            <w:r w:rsidRPr="00A6785E">
              <w:rPr>
                <w:rFonts w:ascii="Sylfaen" w:eastAsia="Calibri" w:hAnsi="Sylfaen" w:cs="Calibri"/>
              </w:rPr>
              <w:t>Information meeting, presentation</w:t>
            </w:r>
          </w:p>
          <w:p w14:paraId="5E381B91" w14:textId="03BFEB74" w:rsidR="009C6310" w:rsidRPr="00A6785E" w:rsidRDefault="009C6310" w:rsidP="009C6310">
            <w:pPr>
              <w:rPr>
                <w:rFonts w:ascii="Sylfaen" w:hAnsi="Sylfaen"/>
              </w:rPr>
            </w:pPr>
          </w:p>
        </w:tc>
        <w:tc>
          <w:tcPr>
            <w:tcW w:w="2767" w:type="dxa"/>
            <w:shd w:val="clear" w:color="auto" w:fill="auto"/>
          </w:tcPr>
          <w:p w14:paraId="68B948EB" w14:textId="2D8AF013" w:rsidR="009C6310" w:rsidRPr="00A6785E" w:rsidRDefault="009C6310" w:rsidP="009C6310">
            <w:pPr>
              <w:rPr>
                <w:rFonts w:ascii="Sylfaen" w:hAnsi="Sylfaen"/>
              </w:rPr>
            </w:pPr>
            <w:r w:rsidRPr="00A6785E">
              <w:rPr>
                <w:rFonts w:ascii="Sylfaen" w:eastAsia="Calibri" w:hAnsi="Sylfaen" w:cs="Calibri"/>
              </w:rPr>
              <w:t>Open Net offices and within municipalities throughout project implementation on a need ba</w:t>
            </w:r>
            <w:r>
              <w:rPr>
                <w:rFonts w:ascii="Sylfaen" w:eastAsia="Calibri" w:hAnsi="Sylfaen" w:cs="Calibri"/>
              </w:rPr>
              <w:t>si</w:t>
            </w:r>
            <w:r w:rsidRPr="00A6785E">
              <w:rPr>
                <w:rFonts w:ascii="Sylfaen" w:eastAsia="Calibri" w:hAnsi="Sylfaen" w:cs="Calibri"/>
              </w:rPr>
              <w:t xml:space="preserve">s  </w:t>
            </w:r>
          </w:p>
        </w:tc>
        <w:tc>
          <w:tcPr>
            <w:tcW w:w="1652" w:type="dxa"/>
            <w:shd w:val="clear" w:color="auto" w:fill="auto"/>
          </w:tcPr>
          <w:p w14:paraId="58EE297A" w14:textId="7CB38A7F" w:rsidR="009C6310" w:rsidRPr="00A6785E" w:rsidRDefault="009C6310" w:rsidP="009C6310">
            <w:pPr>
              <w:rPr>
                <w:rFonts w:ascii="Sylfaen" w:hAnsi="Sylfaen"/>
              </w:rPr>
            </w:pPr>
            <w:r w:rsidRPr="00A6785E">
              <w:rPr>
                <w:rFonts w:ascii="Sylfaen" w:eastAsia="Calibri" w:hAnsi="Sylfaen" w:cs="Calibri"/>
              </w:rPr>
              <w:t xml:space="preserve">Open </w:t>
            </w:r>
            <w:r>
              <w:rPr>
                <w:rFonts w:ascii="Sylfaen" w:eastAsia="Calibri" w:hAnsi="Sylfaen" w:cs="Calibri"/>
              </w:rPr>
              <w:t>N</w:t>
            </w:r>
            <w:r w:rsidRPr="00A6785E">
              <w:rPr>
                <w:rFonts w:ascii="Sylfaen" w:eastAsia="Calibri" w:hAnsi="Sylfaen" w:cs="Calibri"/>
              </w:rPr>
              <w:t>et</w:t>
            </w:r>
          </w:p>
        </w:tc>
      </w:tr>
    </w:tbl>
    <w:p w14:paraId="1923C311" w14:textId="278E6BFD" w:rsidR="00F4240A" w:rsidRDefault="00F4240A" w:rsidP="00F4240A">
      <w:pPr>
        <w:spacing w:after="0" w:line="240" w:lineRule="auto"/>
        <w:jc w:val="both"/>
        <w:rPr>
          <w:rFonts w:ascii="Sylfaen" w:hAnsi="Sylfaen"/>
          <w:bCs/>
          <w:color w:val="000000"/>
          <w:sz w:val="24"/>
          <w:szCs w:val="24"/>
        </w:rPr>
      </w:pPr>
    </w:p>
    <w:p w14:paraId="00153C08" w14:textId="4805992B" w:rsidR="001042E4" w:rsidRPr="00A6785E" w:rsidRDefault="1FACD52A" w:rsidP="6106B166">
      <w:pPr>
        <w:pStyle w:val="Heading1"/>
        <w:spacing w:line="257" w:lineRule="auto"/>
        <w:rPr>
          <w:rFonts w:ascii="Sylfaen" w:eastAsia="Calibri Light" w:hAnsi="Sylfaen" w:cs="Calibri Light"/>
          <w:b/>
          <w:bCs/>
          <w:sz w:val="28"/>
          <w:szCs w:val="28"/>
        </w:rPr>
      </w:pPr>
      <w:bookmarkStart w:id="12" w:name="_Toc45711154"/>
      <w:r w:rsidRPr="00A6785E">
        <w:rPr>
          <w:rFonts w:ascii="Sylfaen" w:eastAsia="Calibri Light" w:hAnsi="Sylfaen" w:cs="Calibri Light"/>
          <w:b/>
          <w:bCs/>
          <w:sz w:val="28"/>
          <w:szCs w:val="28"/>
        </w:rPr>
        <w:t>Resources and responsibilities for implementing stakeholder engagement</w:t>
      </w:r>
      <w:bookmarkEnd w:id="12"/>
    </w:p>
    <w:p w14:paraId="1207C05B" w14:textId="1C41ED79" w:rsidR="00F27113" w:rsidRDefault="009E3DA0" w:rsidP="009E3DA0">
      <w:pPr>
        <w:jc w:val="both"/>
        <w:rPr>
          <w:rFonts w:ascii="Sylfaen" w:hAnsi="Sylfaen" w:cs="Times New Roman"/>
          <w:sz w:val="24"/>
          <w:szCs w:val="24"/>
        </w:rPr>
      </w:pPr>
      <w:r w:rsidRPr="00A6785E">
        <w:rPr>
          <w:rFonts w:ascii="Sylfaen" w:hAnsi="Sylfaen" w:cs="Times New Roman"/>
          <w:sz w:val="24"/>
          <w:szCs w:val="24"/>
        </w:rPr>
        <w:t xml:space="preserve">A tentative budget for implementing the stakeholder engagement plan over five years is reflected in Table </w:t>
      </w:r>
      <w:r w:rsidR="00BD1CFB">
        <w:rPr>
          <w:rFonts w:ascii="Sylfaen" w:hAnsi="Sylfaen" w:cs="Times New Roman"/>
          <w:sz w:val="24"/>
          <w:szCs w:val="24"/>
        </w:rPr>
        <w:t>3 below</w:t>
      </w:r>
      <w:r w:rsidRPr="00A6785E">
        <w:rPr>
          <w:rFonts w:ascii="Sylfaen" w:hAnsi="Sylfaen" w:cs="Times New Roman"/>
          <w:sz w:val="24"/>
          <w:szCs w:val="24"/>
        </w:rPr>
        <w:t xml:space="preserve">. The stakeholder engagement activities featured above cover a variety of issues, which may be part of other project documents, so it is possible that they have also been budgeted in other plans. </w:t>
      </w:r>
      <w:r w:rsidR="00F27113">
        <w:rPr>
          <w:rFonts w:ascii="Sylfaen" w:hAnsi="Sylfaen" w:cs="Times New Roman"/>
          <w:sz w:val="24"/>
          <w:szCs w:val="24"/>
        </w:rPr>
        <w:t xml:space="preserve">Specifically, demand assessment and stakeholder consultation activities pertaining to </w:t>
      </w:r>
      <w:r w:rsidR="00960A16">
        <w:rPr>
          <w:rFonts w:ascii="Sylfaen" w:hAnsi="Sylfaen" w:cs="Times New Roman"/>
          <w:sz w:val="24"/>
          <w:szCs w:val="24"/>
        </w:rPr>
        <w:t xml:space="preserve">the deployment of the ON network (component 1.1) have been </w:t>
      </w:r>
      <w:r w:rsidR="00533FEC">
        <w:rPr>
          <w:rFonts w:ascii="Sylfaen" w:hAnsi="Sylfaen" w:cs="Times New Roman"/>
          <w:sz w:val="24"/>
          <w:szCs w:val="24"/>
        </w:rPr>
        <w:t>budgeted for in the specific component itself</w:t>
      </w:r>
      <w:r w:rsidR="00445D18">
        <w:rPr>
          <w:rFonts w:ascii="Sylfaen" w:hAnsi="Sylfaen" w:cs="Times New Roman"/>
          <w:sz w:val="24"/>
          <w:szCs w:val="24"/>
        </w:rPr>
        <w:t>, as have stakeholder and citizen engagement activities pertaining to the implementation of component 2.</w:t>
      </w:r>
    </w:p>
    <w:p w14:paraId="727E0AFE" w14:textId="047E4D36" w:rsidR="00445D18" w:rsidRDefault="00445D18" w:rsidP="009E3DA0">
      <w:pPr>
        <w:jc w:val="both"/>
        <w:rPr>
          <w:rFonts w:ascii="Sylfaen" w:hAnsi="Sylfaen" w:cs="Times New Roman"/>
          <w:sz w:val="24"/>
          <w:szCs w:val="24"/>
        </w:rPr>
      </w:pPr>
      <w:r>
        <w:rPr>
          <w:rFonts w:ascii="Sylfaen" w:hAnsi="Sylfaen" w:cs="Times New Roman"/>
          <w:sz w:val="24"/>
          <w:szCs w:val="24"/>
        </w:rPr>
        <w:t xml:space="preserve">The Project will finance the </w:t>
      </w:r>
      <w:r w:rsidR="00F25650">
        <w:rPr>
          <w:rFonts w:ascii="Sylfaen" w:hAnsi="Sylfaen" w:cs="Times New Roman"/>
          <w:sz w:val="24"/>
          <w:szCs w:val="24"/>
        </w:rPr>
        <w:t xml:space="preserve">implementation of </w:t>
      </w:r>
      <w:r w:rsidR="00D61E9E">
        <w:rPr>
          <w:rFonts w:ascii="Sylfaen" w:hAnsi="Sylfaen" w:cs="Times New Roman"/>
          <w:sz w:val="24"/>
          <w:szCs w:val="24"/>
        </w:rPr>
        <w:t>training programs to promote the use of digitally enabled services and increase digital inclusion of vulnerable populations. Implementation of these activities will entail the establishment of regional level presence to coordinate the various training programs</w:t>
      </w:r>
      <w:r w:rsidR="00DA50B1">
        <w:rPr>
          <w:rFonts w:ascii="Sylfaen" w:hAnsi="Sylfaen" w:cs="Times New Roman"/>
          <w:sz w:val="24"/>
          <w:szCs w:val="24"/>
        </w:rPr>
        <w:t xml:space="preserve"> and partnerships with other institutions and organizations in Georgia. These individuals will also </w:t>
      </w:r>
      <w:r w:rsidR="00CA632B">
        <w:rPr>
          <w:rFonts w:ascii="Sylfaen" w:hAnsi="Sylfaen" w:cs="Times New Roman"/>
          <w:sz w:val="24"/>
          <w:szCs w:val="24"/>
        </w:rPr>
        <w:t xml:space="preserve">coordinate </w:t>
      </w:r>
      <w:r w:rsidR="005844A3">
        <w:rPr>
          <w:rFonts w:ascii="Sylfaen" w:hAnsi="Sylfaen" w:cs="Times New Roman"/>
          <w:sz w:val="24"/>
          <w:szCs w:val="24"/>
        </w:rPr>
        <w:t xml:space="preserve">implementation of component 2 activities at each settlement, providing a physical </w:t>
      </w:r>
      <w:r w:rsidR="0091381C">
        <w:rPr>
          <w:rFonts w:ascii="Sylfaen" w:hAnsi="Sylfaen" w:cs="Times New Roman"/>
          <w:sz w:val="24"/>
          <w:szCs w:val="24"/>
        </w:rPr>
        <w:t>medium for stakeholders in the regions to engage with the project through.</w:t>
      </w:r>
    </w:p>
    <w:p w14:paraId="25AE5DF7" w14:textId="1E7FDB3C" w:rsidR="003049D0" w:rsidRDefault="001C4214" w:rsidP="009E3DA0">
      <w:pPr>
        <w:jc w:val="both"/>
        <w:rPr>
          <w:rFonts w:ascii="Sylfaen" w:hAnsi="Sylfaen" w:cs="Times New Roman"/>
          <w:sz w:val="24"/>
          <w:szCs w:val="24"/>
        </w:rPr>
      </w:pPr>
      <w:r>
        <w:rPr>
          <w:rFonts w:ascii="Sylfaen" w:hAnsi="Sylfaen" w:cs="Times New Roman"/>
          <w:sz w:val="24"/>
          <w:szCs w:val="24"/>
        </w:rPr>
        <w:t>T</w:t>
      </w:r>
      <w:r w:rsidR="009E3DA0" w:rsidRPr="00A6785E">
        <w:rPr>
          <w:rFonts w:ascii="Sylfaen" w:hAnsi="Sylfaen" w:cs="Times New Roman"/>
          <w:sz w:val="24"/>
          <w:szCs w:val="24"/>
        </w:rPr>
        <w:t xml:space="preserve">he table below summarizes </w:t>
      </w:r>
      <w:r>
        <w:rPr>
          <w:rFonts w:ascii="Sylfaen" w:hAnsi="Sylfaen" w:cs="Times New Roman"/>
          <w:sz w:val="24"/>
          <w:szCs w:val="24"/>
        </w:rPr>
        <w:t>key</w:t>
      </w:r>
      <w:r w:rsidRPr="00A6785E">
        <w:rPr>
          <w:rFonts w:ascii="Sylfaen" w:hAnsi="Sylfaen" w:cs="Times New Roman"/>
          <w:sz w:val="24"/>
          <w:szCs w:val="24"/>
        </w:rPr>
        <w:t xml:space="preserve"> </w:t>
      </w:r>
      <w:r w:rsidR="009E3DA0" w:rsidRPr="00A6785E">
        <w:rPr>
          <w:rFonts w:ascii="Sylfaen" w:hAnsi="Sylfaen" w:cs="Times New Roman"/>
          <w:sz w:val="24"/>
          <w:szCs w:val="24"/>
        </w:rPr>
        <w:t xml:space="preserve">stakeholder engagement activities in one place for better coordination and monitoring. </w:t>
      </w:r>
      <w:r w:rsidR="003049D0">
        <w:rPr>
          <w:rFonts w:ascii="Sylfaen" w:hAnsi="Sylfaen" w:cs="Times New Roman"/>
          <w:sz w:val="24"/>
          <w:szCs w:val="24"/>
        </w:rPr>
        <w:t>Open Net</w:t>
      </w:r>
      <w:r w:rsidR="009E3DA0" w:rsidRPr="00A6785E">
        <w:rPr>
          <w:rFonts w:ascii="Sylfaen" w:hAnsi="Sylfaen" w:cs="Times New Roman"/>
          <w:sz w:val="24"/>
          <w:szCs w:val="24"/>
        </w:rPr>
        <w:t xml:space="preserve"> will review this plan</w:t>
      </w:r>
      <w:r>
        <w:rPr>
          <w:rFonts w:ascii="Sylfaen" w:hAnsi="Sylfaen" w:cs="Times New Roman"/>
          <w:sz w:val="24"/>
          <w:szCs w:val="24"/>
        </w:rPr>
        <w:t xml:space="preserve"> on an annual basis</w:t>
      </w:r>
      <w:r w:rsidR="009E3DA0" w:rsidRPr="00A6785E">
        <w:rPr>
          <w:rFonts w:ascii="Sylfaen" w:hAnsi="Sylfaen" w:cs="Times New Roman"/>
          <w:sz w:val="24"/>
          <w:szCs w:val="24"/>
        </w:rPr>
        <w:t xml:space="preserve"> to determine if any changes to stakeholder classification or engagement are required. If so, the plan will be updated </w:t>
      </w:r>
      <w:r w:rsidR="003049D0">
        <w:rPr>
          <w:rFonts w:ascii="Sylfaen" w:hAnsi="Sylfaen" w:cs="Times New Roman"/>
          <w:sz w:val="24"/>
          <w:szCs w:val="24"/>
        </w:rPr>
        <w:t>and t</w:t>
      </w:r>
      <w:r w:rsidR="009E3DA0" w:rsidRPr="00A6785E">
        <w:rPr>
          <w:rFonts w:ascii="Sylfaen" w:hAnsi="Sylfaen" w:cs="Times New Roman"/>
          <w:sz w:val="24"/>
          <w:szCs w:val="24"/>
        </w:rPr>
        <w:t>he budget will be revised accordingly</w:t>
      </w:r>
      <w:r w:rsidR="003049D0">
        <w:rPr>
          <w:rFonts w:ascii="Sylfaen" w:hAnsi="Sylfaen" w:cs="Times New Roman"/>
          <w:sz w:val="24"/>
          <w:szCs w:val="24"/>
        </w:rPr>
        <w:t>.</w:t>
      </w:r>
    </w:p>
    <w:p w14:paraId="13E0A045" w14:textId="347F3524" w:rsidR="003049D0" w:rsidRPr="00A6785E" w:rsidRDefault="003049D0" w:rsidP="009E3DA0">
      <w:pPr>
        <w:jc w:val="both"/>
        <w:rPr>
          <w:rFonts w:ascii="Sylfaen" w:hAnsi="Sylfaen" w:cs="Times New Roman"/>
          <w:b/>
          <w:bCs/>
          <w:sz w:val="24"/>
          <w:szCs w:val="24"/>
        </w:rPr>
      </w:pPr>
      <w:r w:rsidRPr="00A6785E">
        <w:rPr>
          <w:rFonts w:ascii="Sylfaen" w:hAnsi="Sylfaen" w:cs="Times New Roman"/>
          <w:b/>
          <w:bCs/>
          <w:sz w:val="24"/>
          <w:szCs w:val="24"/>
        </w:rPr>
        <w:t xml:space="preserve">Table </w:t>
      </w:r>
      <w:r w:rsidR="00485DF6">
        <w:rPr>
          <w:rFonts w:ascii="Sylfaen" w:hAnsi="Sylfaen" w:cs="Times New Roman"/>
          <w:b/>
          <w:bCs/>
          <w:sz w:val="24"/>
          <w:szCs w:val="24"/>
        </w:rPr>
        <w:t>3</w:t>
      </w:r>
      <w:r w:rsidRPr="00A6785E">
        <w:rPr>
          <w:rFonts w:ascii="Sylfaen" w:hAnsi="Sylfaen" w:cs="Times New Roman"/>
          <w:b/>
          <w:bCs/>
          <w:sz w:val="24"/>
          <w:szCs w:val="24"/>
        </w:rPr>
        <w:t xml:space="preserve">. Estimated SEP </w:t>
      </w:r>
      <w:r w:rsidRPr="008E5194">
        <w:rPr>
          <w:rFonts w:ascii="Sylfaen" w:hAnsi="Sylfaen" w:cs="Times New Roman"/>
          <w:b/>
          <w:bCs/>
          <w:sz w:val="24"/>
          <w:szCs w:val="24"/>
        </w:rPr>
        <w:t>Budget</w:t>
      </w:r>
      <w:r w:rsidR="0045349A" w:rsidRPr="008E5194">
        <w:rPr>
          <w:rFonts w:ascii="Sylfaen" w:hAnsi="Sylfaen" w:cs="Times New Roman"/>
          <w:b/>
          <w:bCs/>
          <w:sz w:val="24"/>
          <w:szCs w:val="24"/>
        </w:rPr>
        <w:t xml:space="preserve"> (5 years)</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6295"/>
        <w:gridCol w:w="901"/>
        <w:gridCol w:w="989"/>
        <w:gridCol w:w="1165"/>
      </w:tblGrid>
      <w:tr w:rsidR="007F7640" w:rsidRPr="00667433" w14:paraId="43F71F7B" w14:textId="77777777" w:rsidTr="00A6785E">
        <w:trPr>
          <w:trHeight w:val="721"/>
        </w:trPr>
        <w:tc>
          <w:tcPr>
            <w:tcW w:w="3366"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80" w:type="dxa"/>
              <w:left w:w="80" w:type="dxa"/>
              <w:bottom w:w="80" w:type="dxa"/>
              <w:right w:w="80" w:type="dxa"/>
            </w:tcMar>
            <w:vAlign w:val="center"/>
            <w:hideMark/>
          </w:tcPr>
          <w:p w14:paraId="13A0F6C2" w14:textId="77777777" w:rsidR="007F7640" w:rsidRPr="00667433" w:rsidRDefault="007F7640" w:rsidP="0053334A">
            <w:pPr>
              <w:pStyle w:val="Body"/>
              <w:spacing w:before="120" w:after="120" w:line="240" w:lineRule="auto"/>
              <w:jc w:val="center"/>
              <w:rPr>
                <w:rFonts w:ascii="Times New Roman" w:hAnsi="Times New Roman" w:cs="Times New Roman"/>
                <w:color w:val="FFFFFF" w:themeColor="background1"/>
              </w:rPr>
            </w:pPr>
            <w:r w:rsidRPr="00667433">
              <w:rPr>
                <w:rFonts w:ascii="Times New Roman" w:hAnsi="Times New Roman" w:cs="Times New Roman"/>
                <w:b/>
                <w:bCs/>
                <w:color w:val="FFFFFF" w:themeColor="background1"/>
              </w:rPr>
              <w:t>Stakeholder Engagement Activities</w:t>
            </w:r>
          </w:p>
        </w:tc>
        <w:tc>
          <w:tcPr>
            <w:tcW w:w="482"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80" w:type="dxa"/>
              <w:left w:w="80" w:type="dxa"/>
              <w:bottom w:w="80" w:type="dxa"/>
              <w:right w:w="80" w:type="dxa"/>
            </w:tcMar>
            <w:vAlign w:val="center"/>
            <w:hideMark/>
          </w:tcPr>
          <w:p w14:paraId="212730EB" w14:textId="77777777" w:rsidR="007F7640" w:rsidRPr="00667433" w:rsidRDefault="007F7640" w:rsidP="0053334A">
            <w:pPr>
              <w:pStyle w:val="Body"/>
              <w:spacing w:before="120" w:after="120" w:line="240" w:lineRule="auto"/>
              <w:jc w:val="center"/>
              <w:rPr>
                <w:rFonts w:ascii="Times New Roman" w:hAnsi="Times New Roman" w:cs="Times New Roman"/>
                <w:color w:val="FFFFFF" w:themeColor="background1"/>
              </w:rPr>
            </w:pPr>
            <w:r w:rsidRPr="00667433">
              <w:rPr>
                <w:rFonts w:ascii="Times New Roman" w:hAnsi="Times New Roman" w:cs="Times New Roman"/>
                <w:b/>
                <w:bCs/>
                <w:color w:val="FFFFFF" w:themeColor="background1"/>
              </w:rPr>
              <w:t>Q-ty</w:t>
            </w:r>
          </w:p>
        </w:tc>
        <w:tc>
          <w:tcPr>
            <w:tcW w:w="529"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80" w:type="dxa"/>
              <w:left w:w="80" w:type="dxa"/>
              <w:bottom w:w="80" w:type="dxa"/>
              <w:right w:w="80" w:type="dxa"/>
            </w:tcMar>
            <w:vAlign w:val="center"/>
            <w:hideMark/>
          </w:tcPr>
          <w:p w14:paraId="778C62F0" w14:textId="77777777" w:rsidR="007F7640" w:rsidRPr="00667433" w:rsidRDefault="007F7640" w:rsidP="0053334A">
            <w:pPr>
              <w:pStyle w:val="Body"/>
              <w:spacing w:before="120" w:after="120" w:line="240" w:lineRule="auto"/>
              <w:jc w:val="center"/>
              <w:rPr>
                <w:rFonts w:ascii="Times New Roman" w:hAnsi="Times New Roman" w:cs="Times New Roman"/>
                <w:color w:val="FFFFFF" w:themeColor="background1"/>
              </w:rPr>
            </w:pPr>
            <w:r w:rsidRPr="00667433">
              <w:rPr>
                <w:rFonts w:ascii="Times New Roman" w:hAnsi="Times New Roman" w:cs="Times New Roman"/>
                <w:b/>
                <w:bCs/>
                <w:color w:val="FFFFFF" w:themeColor="background1"/>
              </w:rPr>
              <w:t>Unit Cost, USD</w:t>
            </w:r>
          </w:p>
        </w:tc>
        <w:tc>
          <w:tcPr>
            <w:tcW w:w="623"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80" w:type="dxa"/>
              <w:left w:w="80" w:type="dxa"/>
              <w:bottom w:w="80" w:type="dxa"/>
              <w:right w:w="80" w:type="dxa"/>
            </w:tcMar>
            <w:vAlign w:val="center"/>
            <w:hideMark/>
          </w:tcPr>
          <w:p w14:paraId="5CB5C298" w14:textId="77777777" w:rsidR="007F7640" w:rsidRPr="00667433" w:rsidRDefault="007F7640" w:rsidP="0053334A">
            <w:pPr>
              <w:pStyle w:val="Body"/>
              <w:spacing w:before="120" w:after="120" w:line="240" w:lineRule="auto"/>
              <w:jc w:val="center"/>
              <w:rPr>
                <w:rFonts w:ascii="Times New Roman" w:hAnsi="Times New Roman" w:cs="Times New Roman"/>
                <w:color w:val="FFFFFF" w:themeColor="background1"/>
              </w:rPr>
            </w:pPr>
            <w:r w:rsidRPr="00667433">
              <w:rPr>
                <w:rFonts w:ascii="Times New Roman" w:hAnsi="Times New Roman" w:cs="Times New Roman"/>
                <w:b/>
                <w:bCs/>
                <w:color w:val="FFFFFF" w:themeColor="background1"/>
              </w:rPr>
              <w:t>Total cost (USD)</w:t>
            </w:r>
          </w:p>
        </w:tc>
      </w:tr>
      <w:tr w:rsidR="007F7640" w:rsidRPr="00667433" w:rsidDel="004A4DCD" w14:paraId="7589E590"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F787D" w14:textId="0DFD7FC4" w:rsidR="007F7640" w:rsidRPr="00F41D75" w:rsidRDefault="00E31662" w:rsidP="0053334A">
            <w:pPr>
              <w:pStyle w:val="Body"/>
              <w:spacing w:before="120" w:after="120" w:line="240" w:lineRule="auto"/>
              <w:jc w:val="both"/>
              <w:rPr>
                <w:rFonts w:ascii="Times New Roman" w:hAnsi="Times New Roman" w:cs="Times New Roman"/>
              </w:rPr>
            </w:pPr>
            <w:r>
              <w:rPr>
                <w:rFonts w:ascii="Times New Roman" w:hAnsi="Times New Roman" w:cs="Times New Roman"/>
              </w:rPr>
              <w:t>Community</w:t>
            </w:r>
            <w:r w:rsidR="00E76C04">
              <w:rPr>
                <w:rFonts w:ascii="Times New Roman" w:hAnsi="Times New Roman" w:cs="Times New Roman"/>
              </w:rPr>
              <w:t xml:space="preserve"> Engagement Officer</w:t>
            </w:r>
            <w:r w:rsidR="007F7640" w:rsidRPr="00F41D75">
              <w:rPr>
                <w:rFonts w:ascii="Times New Roman" w:hAnsi="Times New Roman" w:cs="Times New Roman"/>
              </w:rPr>
              <w:t xml:space="preserve"> (5 years x USD </w:t>
            </w:r>
            <w:r w:rsidR="00E76C04">
              <w:rPr>
                <w:rFonts w:ascii="Times New Roman" w:hAnsi="Times New Roman" w:cs="Times New Roman"/>
              </w:rPr>
              <w:t xml:space="preserve">1000 </w:t>
            </w:r>
            <w:r w:rsidR="007F7640" w:rsidRPr="00F41D75">
              <w:rPr>
                <w:rFonts w:ascii="Times New Roman" w:hAnsi="Times New Roman" w:cs="Times New Roman"/>
              </w:rPr>
              <w:t>per month)</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E4634" w14:textId="77777777" w:rsidR="007F7640" w:rsidRPr="00F41D75" w:rsidRDefault="007F7640" w:rsidP="0053334A">
            <w:pPr>
              <w:spacing w:before="120" w:after="120" w:line="240" w:lineRule="auto"/>
              <w:jc w:val="both"/>
              <w:rPr>
                <w:rFonts w:ascii="Times New Roman" w:eastAsia="Calibri" w:hAnsi="Times New Roman" w:cs="Times New Roman"/>
                <w:color w:val="000000"/>
                <w:u w:color="000000"/>
                <w:bdr w:val="nil"/>
                <w:lang w:eastAsia="ja-JP"/>
              </w:rPr>
            </w:pPr>
            <w:r w:rsidRPr="00F41D75">
              <w:rPr>
                <w:rFonts w:ascii="Times New Roman" w:eastAsia="Calibri" w:hAnsi="Times New Roman" w:cs="Times New Roman"/>
                <w:color w:val="000000"/>
                <w:u w:color="000000"/>
                <w:bdr w:val="nil"/>
                <w:lang w:eastAsia="ja-JP"/>
              </w:rPr>
              <w:t>1</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17F6DA" w14:textId="33685216" w:rsidR="007F7640" w:rsidRPr="00F41D75" w:rsidRDefault="00E76C04" w:rsidP="0053334A">
            <w:pPr>
              <w:spacing w:before="120" w:after="120" w:line="240" w:lineRule="auto"/>
              <w:jc w:val="both"/>
              <w:rPr>
                <w:rFonts w:ascii="Times New Roman" w:eastAsia="Calibri" w:hAnsi="Times New Roman" w:cs="Times New Roman"/>
                <w:color w:val="000000"/>
                <w:u w:color="000000"/>
                <w:bdr w:val="nil"/>
                <w:lang w:eastAsia="ja-JP"/>
              </w:rPr>
            </w:pPr>
            <w:r>
              <w:rPr>
                <w:rFonts w:ascii="Times New Roman" w:eastAsia="Calibri" w:hAnsi="Times New Roman" w:cs="Times New Roman"/>
                <w:color w:val="000000"/>
                <w:u w:color="000000"/>
                <w:bdr w:val="nil"/>
                <w:lang w:eastAsia="ja-JP"/>
              </w:rPr>
              <w:t>12,000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C27186" w14:textId="4660C8C3" w:rsidR="007F7640" w:rsidRPr="00F41D75" w:rsidRDefault="00D73C7A" w:rsidP="0053334A">
            <w:pPr>
              <w:spacing w:before="120" w:after="120" w:line="240" w:lineRule="auto"/>
              <w:jc w:val="both"/>
              <w:rPr>
                <w:rFonts w:ascii="Times New Roman" w:eastAsia="Calibri" w:hAnsi="Times New Roman" w:cs="Times New Roman"/>
                <w:color w:val="000000"/>
                <w:u w:color="000000"/>
                <w:bdr w:val="nil"/>
                <w:lang w:eastAsia="ja-JP"/>
              </w:rPr>
            </w:pPr>
            <w:r>
              <w:rPr>
                <w:rFonts w:ascii="Times New Roman" w:eastAsia="Calibri" w:hAnsi="Times New Roman" w:cs="Times New Roman"/>
                <w:color w:val="000000"/>
                <w:u w:color="000000"/>
                <w:bdr w:val="nil"/>
                <w:lang w:eastAsia="ja-JP"/>
              </w:rPr>
              <w:t>60,000</w:t>
            </w:r>
          </w:p>
        </w:tc>
      </w:tr>
      <w:tr w:rsidR="007F7640" w:rsidRPr="00667433" w:rsidDel="004A4DCD" w14:paraId="098EA654"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532C2" w14:textId="1150F598" w:rsidR="007F7640" w:rsidRPr="00667433" w:rsidDel="004A4DCD" w:rsidRDefault="007F7640" w:rsidP="0053334A">
            <w:pPr>
              <w:pStyle w:val="Body"/>
              <w:spacing w:before="120" w:after="120" w:line="240" w:lineRule="auto"/>
              <w:jc w:val="both"/>
              <w:rPr>
                <w:rFonts w:ascii="Times New Roman" w:hAnsi="Times New Roman" w:cs="Times New Roman"/>
                <w:color w:val="auto"/>
              </w:rPr>
            </w:pPr>
            <w:r w:rsidRPr="00667433">
              <w:rPr>
                <w:rFonts w:ascii="Times New Roman" w:hAnsi="Times New Roman" w:cs="Times New Roman"/>
              </w:rPr>
              <w:t xml:space="preserve">Trainings on outreach </w:t>
            </w:r>
            <w:r w:rsidR="009F2037">
              <w:rPr>
                <w:rFonts w:ascii="Times New Roman" w:hAnsi="Times New Roman" w:cs="Times New Roman"/>
              </w:rPr>
              <w:t xml:space="preserve">and GRM </w:t>
            </w:r>
            <w:r w:rsidRPr="00667433">
              <w:rPr>
                <w:rFonts w:ascii="Times New Roman" w:hAnsi="Times New Roman" w:cs="Times New Roman"/>
              </w:rPr>
              <w:t xml:space="preserve">for </w:t>
            </w:r>
            <w:r w:rsidR="009F2037">
              <w:rPr>
                <w:rFonts w:ascii="Times New Roman" w:hAnsi="Times New Roman" w:cs="Times New Roman"/>
              </w:rPr>
              <w:t>Open Net staff, local authorities</w:t>
            </w:r>
            <w:r w:rsidRPr="00667433">
              <w:rPr>
                <w:rFonts w:ascii="Times New Roman" w:hAnsi="Times New Roman" w:cs="Times New Roman"/>
              </w:rPr>
              <w:t>, other stakeholders</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8E875" w14:textId="511B3AC6" w:rsidR="007F7640" w:rsidRPr="00667433" w:rsidDel="004A4DCD" w:rsidRDefault="0029751F" w:rsidP="0053334A">
            <w:pPr>
              <w:spacing w:before="120" w:after="120" w:line="240" w:lineRule="auto"/>
              <w:jc w:val="both"/>
              <w:rPr>
                <w:rFonts w:ascii="Times New Roman" w:hAnsi="Times New Roman" w:cs="Times New Roman"/>
              </w:rPr>
            </w:pPr>
            <w:r>
              <w:rPr>
                <w:rFonts w:ascii="Times New Roman" w:hAnsi="Times New Roman" w:cs="Times New Roman"/>
              </w:rPr>
              <w:t>4</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AC23F" w14:textId="1CAA9D17" w:rsidR="007F7640" w:rsidRPr="00667433" w:rsidDel="004A4DCD" w:rsidRDefault="00915D86" w:rsidP="0053334A">
            <w:pPr>
              <w:spacing w:before="120" w:after="120" w:line="240" w:lineRule="auto"/>
              <w:jc w:val="both"/>
              <w:rPr>
                <w:rFonts w:ascii="Times New Roman" w:hAnsi="Times New Roman" w:cs="Times New Roman"/>
              </w:rPr>
            </w:pPr>
            <w:r>
              <w:rPr>
                <w:rFonts w:ascii="Times New Roman" w:hAnsi="Times New Roman" w:cs="Times New Roman"/>
              </w:rPr>
              <w:t>5</w:t>
            </w:r>
            <w:r w:rsidR="00D73C7A">
              <w:rPr>
                <w:rFonts w:ascii="Times New Roman" w:hAnsi="Times New Roman" w:cs="Times New Roman"/>
              </w:rPr>
              <w:t>00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28F41" w14:textId="5859490E" w:rsidR="007F7640" w:rsidRPr="00667433" w:rsidDel="004A4DCD" w:rsidRDefault="0029751F" w:rsidP="0053334A">
            <w:pPr>
              <w:spacing w:before="120" w:after="120" w:line="240" w:lineRule="auto"/>
              <w:jc w:val="both"/>
              <w:rPr>
                <w:rFonts w:ascii="Times New Roman" w:hAnsi="Times New Roman" w:cs="Times New Roman"/>
              </w:rPr>
            </w:pPr>
            <w:r>
              <w:rPr>
                <w:rFonts w:ascii="Times New Roman" w:hAnsi="Times New Roman" w:cs="Times New Roman"/>
              </w:rPr>
              <w:t>2</w:t>
            </w:r>
            <w:r w:rsidR="00D73C7A">
              <w:rPr>
                <w:rFonts w:ascii="Times New Roman" w:hAnsi="Times New Roman" w:cs="Times New Roman"/>
              </w:rPr>
              <w:t>,000</w:t>
            </w:r>
          </w:p>
        </w:tc>
      </w:tr>
      <w:tr w:rsidR="007F7640" w:rsidRPr="00667433" w:rsidDel="004A4DCD" w14:paraId="23A80709"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8FA5B4" w14:textId="7A2C9F56" w:rsidR="007F7640" w:rsidRPr="00667433" w:rsidDel="004A4DCD" w:rsidRDefault="007F7640" w:rsidP="0053334A">
            <w:pPr>
              <w:pStyle w:val="Body"/>
              <w:spacing w:before="120" w:after="120" w:line="240" w:lineRule="auto"/>
              <w:jc w:val="both"/>
              <w:rPr>
                <w:rFonts w:ascii="Times New Roman" w:hAnsi="Times New Roman" w:cs="Times New Roman"/>
                <w:color w:val="auto"/>
              </w:rPr>
            </w:pPr>
            <w:r w:rsidRPr="00667433">
              <w:rPr>
                <w:rFonts w:ascii="Times New Roman" w:hAnsi="Times New Roman" w:cs="Times New Roman"/>
              </w:rPr>
              <w:t>Trainings for PI</w:t>
            </w:r>
            <w:r w:rsidR="00B615A3">
              <w:rPr>
                <w:rFonts w:ascii="Times New Roman" w:hAnsi="Times New Roman" w:cs="Times New Roman"/>
              </w:rPr>
              <w:t>E staff and consultants, for vendors involved in works and field assignments</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D4C547" w14:textId="1CE9B163" w:rsidR="007F7640" w:rsidRPr="00667433" w:rsidDel="004A4DCD" w:rsidRDefault="0088370F" w:rsidP="0053334A">
            <w:pPr>
              <w:spacing w:before="120" w:after="120" w:line="240" w:lineRule="auto"/>
              <w:jc w:val="both"/>
              <w:rPr>
                <w:rFonts w:ascii="Times New Roman" w:hAnsi="Times New Roman" w:cs="Times New Roman"/>
              </w:rPr>
            </w:pPr>
            <w:r>
              <w:rPr>
                <w:rFonts w:ascii="Times New Roman" w:hAnsi="Times New Roman" w:cs="Times New Roman"/>
              </w:rPr>
              <w:t>4</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11B4C" w14:textId="5663AA4A" w:rsidR="007F7640" w:rsidRPr="00667433" w:rsidDel="004A4DCD" w:rsidRDefault="00DB0311" w:rsidP="0053334A">
            <w:pPr>
              <w:spacing w:before="120" w:after="120" w:line="240" w:lineRule="auto"/>
              <w:jc w:val="both"/>
              <w:rPr>
                <w:rFonts w:ascii="Times New Roman" w:hAnsi="Times New Roman" w:cs="Times New Roman"/>
              </w:rPr>
            </w:pPr>
            <w:r>
              <w:rPr>
                <w:rFonts w:ascii="Times New Roman" w:hAnsi="Times New Roman" w:cs="Times New Roman"/>
              </w:rPr>
              <w:t>5</w:t>
            </w:r>
            <w:r w:rsidR="00D73C7A">
              <w:rPr>
                <w:rFonts w:ascii="Times New Roman" w:hAnsi="Times New Roman" w:cs="Times New Roman"/>
              </w:rPr>
              <w:t>00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08B98" w14:textId="3F5433D8" w:rsidR="007F7640" w:rsidRPr="00667433" w:rsidDel="004A4DCD" w:rsidRDefault="0088370F" w:rsidP="0053334A">
            <w:pPr>
              <w:spacing w:before="120" w:after="120" w:line="240" w:lineRule="auto"/>
              <w:jc w:val="both"/>
              <w:rPr>
                <w:rFonts w:ascii="Times New Roman" w:hAnsi="Times New Roman" w:cs="Times New Roman"/>
              </w:rPr>
            </w:pPr>
            <w:r>
              <w:rPr>
                <w:rFonts w:ascii="Times New Roman" w:hAnsi="Times New Roman" w:cs="Times New Roman"/>
              </w:rPr>
              <w:t>2,0</w:t>
            </w:r>
            <w:r w:rsidR="00DB0311">
              <w:rPr>
                <w:rFonts w:ascii="Times New Roman" w:hAnsi="Times New Roman" w:cs="Times New Roman"/>
              </w:rPr>
              <w:t>00</w:t>
            </w:r>
          </w:p>
        </w:tc>
      </w:tr>
      <w:tr w:rsidR="007F7640" w:rsidRPr="00667433" w14:paraId="7CD21120"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29C52" w14:textId="2ABC7854" w:rsidR="007F7640" w:rsidRPr="00667433" w:rsidRDefault="007F7640" w:rsidP="0053334A">
            <w:pPr>
              <w:pStyle w:val="Body"/>
              <w:spacing w:before="120" w:after="120" w:line="240" w:lineRule="auto"/>
              <w:jc w:val="both"/>
              <w:rPr>
                <w:rFonts w:ascii="Times New Roman" w:hAnsi="Times New Roman" w:cs="Times New Roman"/>
                <w:color w:val="auto"/>
              </w:rPr>
            </w:pPr>
            <w:r w:rsidRPr="00667433">
              <w:rPr>
                <w:rFonts w:ascii="Times New Roman" w:hAnsi="Times New Roman" w:cs="Times New Roman"/>
                <w:color w:val="auto"/>
              </w:rPr>
              <w:t>Communication materials (leaflets, posters, PR kits including design</w:t>
            </w:r>
            <w:r w:rsidR="00DB0311">
              <w:rPr>
                <w:rFonts w:ascii="Times New Roman" w:hAnsi="Times New Roman" w:cs="Times New Roman"/>
                <w:color w:val="auto"/>
              </w:rPr>
              <w:t>, per settlement</w:t>
            </w:r>
            <w:r w:rsidRPr="00667433">
              <w:rPr>
                <w:rFonts w:ascii="Times New Roman" w:hAnsi="Times New Roman" w:cs="Times New Roman"/>
                <w:color w:val="auto"/>
              </w:rPr>
              <w:t>)</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3A42B" w14:textId="2156C2D6" w:rsidR="007F7640" w:rsidRPr="00667433" w:rsidRDefault="0088370F" w:rsidP="0053334A">
            <w:pPr>
              <w:spacing w:before="120" w:after="120" w:line="240" w:lineRule="auto"/>
              <w:jc w:val="both"/>
              <w:rPr>
                <w:rFonts w:ascii="Times New Roman" w:hAnsi="Times New Roman" w:cs="Times New Roman"/>
                <w:lang w:eastAsia="ja-JP"/>
              </w:rPr>
            </w:pPr>
            <w:r>
              <w:rPr>
                <w:rFonts w:ascii="Times New Roman" w:hAnsi="Times New Roman" w:cs="Times New Roman"/>
              </w:rPr>
              <w:t>-</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4DF02C" w14:textId="1D195D87" w:rsidR="007F7640" w:rsidRPr="00667433" w:rsidRDefault="0088370F" w:rsidP="0053334A">
            <w:pPr>
              <w:spacing w:before="120" w:after="120" w:line="240" w:lineRule="auto"/>
              <w:jc w:val="both"/>
              <w:rPr>
                <w:rFonts w:ascii="Times New Roman" w:hAnsi="Times New Roman" w:cs="Times New Roman"/>
                <w:lang w:eastAsia="ja-JP"/>
              </w:rPr>
            </w:pPr>
            <w:r>
              <w:rPr>
                <w:rFonts w:ascii="Times New Roman" w:hAnsi="Times New Roman" w:cs="Times New Roman"/>
              </w:rPr>
              <w:t>-</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B434E" w14:textId="7125CD8C" w:rsidR="007F7640" w:rsidRPr="00667433" w:rsidRDefault="00DB0311" w:rsidP="0053334A">
            <w:pPr>
              <w:spacing w:before="120" w:after="120" w:line="240" w:lineRule="auto"/>
              <w:jc w:val="both"/>
              <w:rPr>
                <w:rFonts w:ascii="Times New Roman" w:hAnsi="Times New Roman" w:cs="Times New Roman"/>
                <w:lang w:eastAsia="ja-JP"/>
              </w:rPr>
            </w:pPr>
            <w:r>
              <w:rPr>
                <w:rFonts w:ascii="Times New Roman" w:hAnsi="Times New Roman" w:cs="Times New Roman"/>
                <w:lang w:eastAsia="ja-JP"/>
              </w:rPr>
              <w:t>20,</w:t>
            </w:r>
            <w:r w:rsidR="00F2358E">
              <w:rPr>
                <w:rFonts w:ascii="Times New Roman" w:hAnsi="Times New Roman" w:cs="Times New Roman"/>
                <w:lang w:eastAsia="ja-JP"/>
              </w:rPr>
              <w:t>00</w:t>
            </w:r>
            <w:r>
              <w:rPr>
                <w:rFonts w:ascii="Times New Roman" w:hAnsi="Times New Roman" w:cs="Times New Roman"/>
                <w:lang w:eastAsia="ja-JP"/>
              </w:rPr>
              <w:t>0</w:t>
            </w:r>
          </w:p>
        </w:tc>
      </w:tr>
      <w:tr w:rsidR="007F7640" w:rsidRPr="00667433" w14:paraId="3E8F12C5"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E7FA54" w14:textId="524B54F7" w:rsidR="007F7640" w:rsidRPr="00667433" w:rsidRDefault="007F7640" w:rsidP="0053334A">
            <w:pPr>
              <w:pStyle w:val="Body"/>
              <w:spacing w:before="120" w:after="120" w:line="240" w:lineRule="auto"/>
              <w:jc w:val="both"/>
              <w:rPr>
                <w:rFonts w:ascii="Times New Roman" w:hAnsi="Times New Roman" w:cs="Times New Roman"/>
                <w:color w:val="auto"/>
              </w:rPr>
            </w:pPr>
            <w:r w:rsidRPr="00667433">
              <w:rPr>
                <w:rFonts w:ascii="Times New Roman" w:hAnsi="Times New Roman" w:cs="Times New Roman"/>
                <w:color w:val="auto"/>
              </w:rPr>
              <w:lastRenderedPageBreak/>
              <w:t xml:space="preserve">Travel expenses of staff </w:t>
            </w:r>
            <w:r w:rsidRPr="00D066CA">
              <w:rPr>
                <w:rFonts w:ascii="Times New Roman" w:hAnsi="Times New Roman" w:cs="Times New Roman"/>
                <w:color w:val="auto"/>
                <w:sz w:val="24"/>
                <w:szCs w:val="24"/>
              </w:rPr>
              <w:t>(cost</w:t>
            </w:r>
            <w:r w:rsidR="00E31662">
              <w:rPr>
                <w:rFonts w:ascii="Times New Roman" w:hAnsi="Times New Roman" w:cs="Times New Roman"/>
                <w:color w:val="auto"/>
                <w:sz w:val="24"/>
                <w:szCs w:val="24"/>
              </w:rPr>
              <w:t xml:space="preserve"> for 5 </w:t>
            </w:r>
            <w:r w:rsidRPr="00D066CA">
              <w:rPr>
                <w:rFonts w:ascii="Times New Roman" w:hAnsi="Times New Roman" w:cs="Times New Roman"/>
                <w:color w:val="auto"/>
                <w:sz w:val="24"/>
                <w:szCs w:val="24"/>
              </w:rPr>
              <w:t>year</w:t>
            </w:r>
            <w:r w:rsidR="00E31662">
              <w:rPr>
                <w:rFonts w:ascii="Times New Roman" w:hAnsi="Times New Roman" w:cs="Times New Roman"/>
                <w:color w:val="auto"/>
                <w:sz w:val="24"/>
                <w:szCs w:val="24"/>
              </w:rPr>
              <w:t>s</w:t>
            </w:r>
            <w:r w:rsidRPr="00D066CA">
              <w:rPr>
                <w:rFonts w:ascii="Times New Roman" w:hAnsi="Times New Roman" w:cs="Times New Roman"/>
                <w:color w:val="auto"/>
                <w:sz w:val="24"/>
                <w:szCs w:val="24"/>
              </w:rPr>
              <w:t>)</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B2C2D" w14:textId="2F077128" w:rsidR="007F7640" w:rsidRPr="00667433" w:rsidRDefault="005518BB" w:rsidP="0053334A">
            <w:pPr>
              <w:spacing w:before="120" w:after="120" w:line="240" w:lineRule="auto"/>
              <w:jc w:val="both"/>
              <w:rPr>
                <w:rFonts w:ascii="Times New Roman" w:hAnsi="Times New Roman" w:cs="Times New Roman"/>
              </w:rPr>
            </w:pPr>
            <w:r>
              <w:rPr>
                <w:rFonts w:ascii="Times New Roman" w:hAnsi="Times New Roman" w:cs="Times New Roman"/>
              </w:rPr>
              <w:t>-</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A9503" w14:textId="4E2E4A5A" w:rsidR="007F7640" w:rsidRPr="00667433" w:rsidRDefault="00AE4FAC" w:rsidP="0053334A">
            <w:pPr>
              <w:spacing w:before="120" w:after="120" w:line="240" w:lineRule="auto"/>
              <w:jc w:val="both"/>
              <w:rPr>
                <w:rFonts w:ascii="Times New Roman" w:hAnsi="Times New Roman" w:cs="Times New Roman"/>
              </w:rPr>
            </w:pPr>
            <w:r>
              <w:rPr>
                <w:rFonts w:ascii="Times New Roman" w:hAnsi="Times New Roman" w:cs="Times New Roman"/>
              </w:rPr>
              <w:t>5,000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0E35D" w14:textId="396195CB" w:rsidR="007F7640" w:rsidRPr="00667433" w:rsidDel="00B06FA5" w:rsidRDefault="00AE4FAC" w:rsidP="0053334A">
            <w:pPr>
              <w:spacing w:before="120" w:after="120" w:line="240" w:lineRule="auto"/>
              <w:jc w:val="both"/>
              <w:rPr>
                <w:rFonts w:ascii="Times New Roman" w:hAnsi="Times New Roman" w:cs="Times New Roman"/>
              </w:rPr>
            </w:pPr>
            <w:r>
              <w:rPr>
                <w:rFonts w:ascii="Times New Roman" w:hAnsi="Times New Roman" w:cs="Times New Roman"/>
              </w:rPr>
              <w:t>25,000</w:t>
            </w:r>
          </w:p>
        </w:tc>
      </w:tr>
      <w:tr w:rsidR="007F7640" w:rsidRPr="00667433" w14:paraId="01D6F959"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FDAF3" w14:textId="77777777" w:rsidR="007F7640" w:rsidRPr="00667433" w:rsidRDefault="007F7640" w:rsidP="0053334A">
            <w:pPr>
              <w:spacing w:before="120" w:after="120" w:line="240" w:lineRule="auto"/>
              <w:jc w:val="both"/>
              <w:rPr>
                <w:rFonts w:ascii="Times New Roman" w:hAnsi="Times New Roman" w:cs="Times New Roman"/>
                <w:b/>
                <w:lang w:eastAsia="ja-JP"/>
              </w:rPr>
            </w:pPr>
            <w:r w:rsidRPr="00667433">
              <w:rPr>
                <w:rFonts w:ascii="Times New Roman" w:hAnsi="Times New Roman" w:cs="Times New Roman"/>
                <w:b/>
                <w:lang w:eastAsia="ja-JP"/>
              </w:rPr>
              <w:t>Subtotal</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F4569" w14:textId="77777777" w:rsidR="007F7640" w:rsidRPr="00667433" w:rsidRDefault="007F7640" w:rsidP="0053334A">
            <w:pPr>
              <w:spacing w:before="120" w:after="120" w:line="240" w:lineRule="auto"/>
              <w:jc w:val="both"/>
              <w:rPr>
                <w:rFonts w:ascii="Times New Roman" w:hAnsi="Times New Roman" w:cs="Times New Roman"/>
                <w:b/>
                <w:lang w:eastAsia="ja-JP"/>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6C2A1" w14:textId="77777777" w:rsidR="007F7640" w:rsidRPr="00667433" w:rsidRDefault="007F7640" w:rsidP="0053334A">
            <w:pPr>
              <w:spacing w:before="120" w:after="120" w:line="240" w:lineRule="auto"/>
              <w:jc w:val="both"/>
              <w:rPr>
                <w:rFonts w:ascii="Times New Roman" w:hAnsi="Times New Roman" w:cs="Times New Roman"/>
                <w:b/>
                <w:lang w:eastAsia="ja-JP"/>
              </w:rPr>
            </w:pP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85663" w14:textId="76E35DA0" w:rsidR="007F7640" w:rsidRPr="00667433" w:rsidRDefault="005518BB" w:rsidP="0053334A">
            <w:pPr>
              <w:spacing w:before="120" w:after="120" w:line="240" w:lineRule="auto"/>
              <w:jc w:val="both"/>
              <w:rPr>
                <w:rFonts w:ascii="Times New Roman" w:hAnsi="Times New Roman" w:cs="Times New Roman"/>
                <w:b/>
                <w:lang w:eastAsia="ja-JP"/>
              </w:rPr>
            </w:pPr>
            <w:r>
              <w:rPr>
                <w:rFonts w:ascii="Times New Roman" w:hAnsi="Times New Roman" w:cs="Times New Roman"/>
                <w:b/>
                <w:lang w:eastAsia="ja-JP"/>
              </w:rPr>
              <w:t>1</w:t>
            </w:r>
            <w:r w:rsidR="0029751F">
              <w:rPr>
                <w:rFonts w:ascii="Times New Roman" w:hAnsi="Times New Roman" w:cs="Times New Roman"/>
                <w:b/>
                <w:lang w:eastAsia="ja-JP"/>
              </w:rPr>
              <w:t>09</w:t>
            </w:r>
            <w:r w:rsidR="00B60505">
              <w:rPr>
                <w:rFonts w:ascii="Times New Roman" w:hAnsi="Times New Roman" w:cs="Times New Roman"/>
                <w:b/>
                <w:lang w:eastAsia="ja-JP"/>
              </w:rPr>
              <w:t>,</w:t>
            </w:r>
            <w:r w:rsidR="0029751F">
              <w:rPr>
                <w:rFonts w:ascii="Times New Roman" w:hAnsi="Times New Roman" w:cs="Times New Roman"/>
                <w:b/>
                <w:lang w:eastAsia="ja-JP"/>
              </w:rPr>
              <w:t>0</w:t>
            </w:r>
            <w:r w:rsidR="00B60505">
              <w:rPr>
                <w:rFonts w:ascii="Times New Roman" w:hAnsi="Times New Roman" w:cs="Times New Roman"/>
                <w:b/>
                <w:lang w:eastAsia="ja-JP"/>
              </w:rPr>
              <w:t>00</w:t>
            </w:r>
          </w:p>
        </w:tc>
      </w:tr>
      <w:tr w:rsidR="007F7640" w:rsidRPr="00667433" w14:paraId="7673AA4D"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2875AB" w14:textId="77777777" w:rsidR="007F7640" w:rsidRPr="00667433" w:rsidRDefault="007F7640" w:rsidP="0053334A">
            <w:pPr>
              <w:spacing w:before="120" w:after="120" w:line="240" w:lineRule="auto"/>
              <w:jc w:val="both"/>
              <w:rPr>
                <w:rFonts w:ascii="Times New Roman" w:hAnsi="Times New Roman" w:cs="Times New Roman"/>
                <w:lang w:eastAsia="ja-JP"/>
              </w:rPr>
            </w:pPr>
            <w:r w:rsidRPr="00667433">
              <w:rPr>
                <w:rFonts w:ascii="Times New Roman" w:hAnsi="Times New Roman" w:cs="Times New Roman"/>
                <w:lang w:eastAsia="ja-JP"/>
              </w:rPr>
              <w:t>Contingency</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36ECA7" w14:textId="77777777" w:rsidR="007F7640" w:rsidRPr="00667433" w:rsidRDefault="007F7640" w:rsidP="0053334A">
            <w:pPr>
              <w:spacing w:before="120" w:after="120" w:line="240" w:lineRule="auto"/>
              <w:jc w:val="both"/>
              <w:rPr>
                <w:rFonts w:ascii="Times New Roman" w:hAnsi="Times New Roman" w:cs="Times New Roman"/>
                <w:lang w:eastAsia="ja-JP"/>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2190BE" w14:textId="77777777" w:rsidR="007F7640" w:rsidRPr="00667433" w:rsidRDefault="007F7640" w:rsidP="0053334A">
            <w:pPr>
              <w:spacing w:before="120" w:after="120" w:line="240" w:lineRule="auto"/>
              <w:jc w:val="both"/>
              <w:rPr>
                <w:rFonts w:ascii="Times New Roman" w:hAnsi="Times New Roman" w:cs="Times New Roman"/>
                <w:lang w:eastAsia="ja-JP"/>
              </w:rPr>
            </w:pP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3781D" w14:textId="12AA2648" w:rsidR="007F7640" w:rsidRPr="00667433" w:rsidRDefault="0029751F" w:rsidP="0053334A">
            <w:pPr>
              <w:spacing w:before="120" w:after="120" w:line="240" w:lineRule="auto"/>
              <w:jc w:val="both"/>
              <w:rPr>
                <w:rFonts w:ascii="Times New Roman" w:hAnsi="Times New Roman" w:cs="Times New Roman"/>
                <w:lang w:eastAsia="ja-JP"/>
              </w:rPr>
            </w:pPr>
            <w:r>
              <w:rPr>
                <w:rFonts w:ascii="Times New Roman" w:hAnsi="Times New Roman" w:cs="Times New Roman"/>
                <w:lang w:eastAsia="ja-JP"/>
              </w:rPr>
              <w:t>6,000</w:t>
            </w:r>
          </w:p>
        </w:tc>
      </w:tr>
      <w:tr w:rsidR="007F7640" w:rsidRPr="00667433" w14:paraId="3C003840"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4E594DE6" w14:textId="77777777" w:rsidR="007F7640" w:rsidRPr="00667433" w:rsidRDefault="007F7640" w:rsidP="0053334A">
            <w:pPr>
              <w:pStyle w:val="Body"/>
              <w:spacing w:before="120" w:after="120" w:line="240" w:lineRule="auto"/>
              <w:jc w:val="both"/>
              <w:rPr>
                <w:rFonts w:ascii="Times New Roman" w:hAnsi="Times New Roman" w:cs="Times New Roman"/>
                <w:b/>
                <w:color w:val="auto"/>
              </w:rPr>
            </w:pPr>
            <w:r w:rsidRPr="00667433">
              <w:rPr>
                <w:rFonts w:ascii="Times New Roman" w:hAnsi="Times New Roman" w:cs="Times New Roman"/>
                <w:b/>
                <w:bCs/>
                <w:color w:val="auto"/>
              </w:rPr>
              <w:t>Total</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530E4932" w14:textId="77777777" w:rsidR="007F7640" w:rsidRPr="00667433" w:rsidRDefault="007F7640" w:rsidP="0053334A">
            <w:pPr>
              <w:pStyle w:val="Body"/>
              <w:spacing w:before="120" w:after="120" w:line="240" w:lineRule="auto"/>
              <w:jc w:val="both"/>
              <w:rPr>
                <w:rFonts w:ascii="Times New Roman" w:hAnsi="Times New Roman" w:cs="Times New Roman"/>
                <w:b/>
                <w:color w:val="auto"/>
              </w:rPr>
            </w:pPr>
            <w:r w:rsidRPr="00667433">
              <w:rPr>
                <w:rFonts w:ascii="Times New Roman" w:hAnsi="Times New Roman" w:cs="Times New Roman"/>
                <w:b/>
                <w:bCs/>
                <w:color w:val="auto"/>
              </w:rPr>
              <w:t> </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661AD86E" w14:textId="77777777" w:rsidR="007F7640" w:rsidRPr="00667433" w:rsidRDefault="007F7640" w:rsidP="0053334A">
            <w:pPr>
              <w:pStyle w:val="Body"/>
              <w:spacing w:before="120" w:after="120" w:line="240" w:lineRule="auto"/>
              <w:jc w:val="both"/>
              <w:rPr>
                <w:rFonts w:ascii="Times New Roman" w:hAnsi="Times New Roman" w:cs="Times New Roman"/>
                <w:b/>
                <w:color w:val="auto"/>
              </w:rPr>
            </w:pPr>
            <w:r w:rsidRPr="00667433">
              <w:rPr>
                <w:rFonts w:ascii="Times New Roman" w:hAnsi="Times New Roman" w:cs="Times New Roman"/>
                <w:b/>
                <w:bCs/>
                <w:color w:val="auto"/>
              </w:rPr>
              <w:t> </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780D9453" w14:textId="248B5766" w:rsidR="007F7640" w:rsidRPr="00667433" w:rsidRDefault="007B1AE2" w:rsidP="0053334A">
            <w:pPr>
              <w:pStyle w:val="Body"/>
              <w:spacing w:before="120" w:after="120" w:line="240" w:lineRule="auto"/>
              <w:jc w:val="both"/>
              <w:rPr>
                <w:rFonts w:ascii="Times New Roman" w:hAnsi="Times New Roman" w:cs="Times New Roman"/>
                <w:b/>
                <w:color w:val="auto"/>
              </w:rPr>
            </w:pPr>
            <w:r>
              <w:rPr>
                <w:rFonts w:ascii="Times New Roman" w:hAnsi="Times New Roman" w:cs="Times New Roman"/>
                <w:b/>
                <w:color w:val="auto"/>
              </w:rPr>
              <w:t>1</w:t>
            </w:r>
            <w:r w:rsidR="0029751F">
              <w:rPr>
                <w:rFonts w:ascii="Times New Roman" w:hAnsi="Times New Roman" w:cs="Times New Roman"/>
                <w:b/>
                <w:color w:val="auto"/>
              </w:rPr>
              <w:t>1</w:t>
            </w:r>
            <w:r>
              <w:rPr>
                <w:rFonts w:ascii="Times New Roman" w:hAnsi="Times New Roman" w:cs="Times New Roman"/>
                <w:b/>
                <w:color w:val="auto"/>
              </w:rPr>
              <w:t>5,000</w:t>
            </w:r>
          </w:p>
        </w:tc>
      </w:tr>
    </w:tbl>
    <w:p w14:paraId="382FE587" w14:textId="20853181" w:rsidR="00107A87" w:rsidRPr="00A6785E" w:rsidRDefault="00107A87" w:rsidP="009E3DA0">
      <w:pPr>
        <w:jc w:val="both"/>
        <w:rPr>
          <w:rFonts w:ascii="Sylfaen" w:hAnsi="Sylfaen"/>
          <w:color w:val="000000" w:themeColor="text1"/>
          <w:sz w:val="24"/>
          <w:szCs w:val="24"/>
        </w:rPr>
      </w:pPr>
    </w:p>
    <w:p w14:paraId="478B95C6" w14:textId="28400570" w:rsidR="00B842FB" w:rsidRPr="00A6785E" w:rsidRDefault="00107A87" w:rsidP="00A6785E">
      <w:pPr>
        <w:jc w:val="both"/>
        <w:rPr>
          <w:rFonts w:ascii="Sylfaen" w:hAnsi="Sylfaen"/>
          <w:color w:val="000000" w:themeColor="text1"/>
          <w:sz w:val="24"/>
          <w:szCs w:val="24"/>
        </w:rPr>
      </w:pPr>
      <w:r w:rsidRPr="00A6785E">
        <w:rPr>
          <w:rFonts w:ascii="Sylfaen" w:hAnsi="Sylfaen"/>
          <w:color w:val="000000" w:themeColor="text1"/>
          <w:sz w:val="24"/>
          <w:szCs w:val="24"/>
        </w:rPr>
        <w:t xml:space="preserve">The overall responsibility for implementation of SEP lies with Open </w:t>
      </w:r>
      <w:r w:rsidR="00E62002">
        <w:rPr>
          <w:rFonts w:ascii="Sylfaen" w:hAnsi="Sylfaen"/>
          <w:color w:val="000000" w:themeColor="text1"/>
          <w:sz w:val="24"/>
          <w:szCs w:val="24"/>
        </w:rPr>
        <w:t>N</w:t>
      </w:r>
      <w:r w:rsidRPr="00A6785E">
        <w:rPr>
          <w:rFonts w:ascii="Sylfaen" w:hAnsi="Sylfaen"/>
          <w:color w:val="000000" w:themeColor="text1"/>
          <w:sz w:val="24"/>
          <w:szCs w:val="24"/>
        </w:rPr>
        <w:t>et. A designated staff person within the project implementation team, e.g</w:t>
      </w:r>
      <w:r w:rsidR="00084802" w:rsidRPr="00A6785E">
        <w:rPr>
          <w:rFonts w:ascii="Sylfaen" w:hAnsi="Sylfaen"/>
          <w:color w:val="000000" w:themeColor="text1"/>
          <w:sz w:val="24"/>
          <w:szCs w:val="24"/>
        </w:rPr>
        <w:t>.</w:t>
      </w:r>
      <w:r w:rsidRPr="00A6785E">
        <w:rPr>
          <w:rFonts w:ascii="Sylfaen" w:hAnsi="Sylfaen"/>
          <w:color w:val="000000" w:themeColor="text1"/>
          <w:sz w:val="24"/>
          <w:szCs w:val="24"/>
        </w:rPr>
        <w:t xml:space="preserve">, Community Liaison Officer will be recruited to oversee </w:t>
      </w:r>
      <w:r w:rsidR="00084802" w:rsidRPr="00A6785E">
        <w:rPr>
          <w:rFonts w:ascii="Sylfaen" w:hAnsi="Sylfaen"/>
          <w:color w:val="000000" w:themeColor="text1"/>
          <w:sz w:val="24"/>
          <w:szCs w:val="24"/>
        </w:rPr>
        <w:t>implementation</w:t>
      </w:r>
      <w:r w:rsidRPr="00A6785E">
        <w:rPr>
          <w:rFonts w:ascii="Sylfaen" w:hAnsi="Sylfaen"/>
          <w:color w:val="000000" w:themeColor="text1"/>
          <w:sz w:val="24"/>
          <w:szCs w:val="24"/>
        </w:rPr>
        <w:t xml:space="preserve"> of SEP and manage the grievance redress mechanism</w:t>
      </w:r>
      <w:r w:rsidR="00084802">
        <w:rPr>
          <w:rFonts w:ascii="Sylfaen" w:hAnsi="Sylfaen"/>
          <w:color w:val="000000" w:themeColor="text1"/>
          <w:sz w:val="24"/>
          <w:szCs w:val="24"/>
        </w:rPr>
        <w:t xml:space="preserve"> and all related outreach and training activities. </w:t>
      </w:r>
      <w:r w:rsidR="00B842FB">
        <w:rPr>
          <w:rFonts w:ascii="Sylfaen" w:hAnsi="Sylfaen"/>
          <w:color w:val="000000" w:themeColor="text1"/>
          <w:sz w:val="24"/>
          <w:szCs w:val="24"/>
        </w:rPr>
        <w:t xml:space="preserve">The project manager, other project team members and all contractors and consultants implementing project activities will also share some of the responsibilities in SEP as outlined in Table 1 of this report, and in the GRM process below. </w:t>
      </w:r>
    </w:p>
    <w:p w14:paraId="4B73B2A4" w14:textId="008E55F9" w:rsidR="007064D1" w:rsidRPr="00A6785E" w:rsidRDefault="00257D58" w:rsidP="00A922B8">
      <w:pPr>
        <w:pStyle w:val="Heading1"/>
        <w:ind w:left="720" w:hanging="720"/>
        <w:rPr>
          <w:rFonts w:ascii="Sylfaen" w:hAnsi="Sylfaen"/>
          <w:b/>
          <w:sz w:val="28"/>
          <w:szCs w:val="28"/>
        </w:rPr>
      </w:pPr>
      <w:bookmarkStart w:id="13" w:name="_Toc45711155"/>
      <w:r w:rsidRPr="00A6785E">
        <w:rPr>
          <w:rFonts w:ascii="Sylfaen" w:hAnsi="Sylfaen"/>
          <w:b/>
          <w:bCs/>
          <w:spacing w:val="-2"/>
          <w:sz w:val="28"/>
          <w:szCs w:val="28"/>
        </w:rPr>
        <w:t>G</w:t>
      </w:r>
      <w:r w:rsidRPr="00A6785E">
        <w:rPr>
          <w:rFonts w:ascii="Sylfaen" w:hAnsi="Sylfaen"/>
          <w:b/>
          <w:bCs/>
          <w:spacing w:val="-1"/>
          <w:sz w:val="28"/>
          <w:szCs w:val="28"/>
        </w:rPr>
        <w:t>r</w:t>
      </w:r>
      <w:r w:rsidRPr="00A6785E">
        <w:rPr>
          <w:rFonts w:ascii="Sylfaen" w:hAnsi="Sylfaen"/>
          <w:b/>
          <w:bCs/>
          <w:sz w:val="28"/>
          <w:szCs w:val="28"/>
        </w:rPr>
        <w:t>ievan</w:t>
      </w:r>
      <w:r w:rsidRPr="00A6785E">
        <w:rPr>
          <w:rFonts w:ascii="Sylfaen" w:hAnsi="Sylfaen"/>
          <w:b/>
          <w:bCs/>
          <w:spacing w:val="2"/>
          <w:sz w:val="28"/>
          <w:szCs w:val="28"/>
        </w:rPr>
        <w:t>c</w:t>
      </w:r>
      <w:r w:rsidRPr="00A6785E">
        <w:rPr>
          <w:rFonts w:ascii="Sylfaen" w:hAnsi="Sylfaen"/>
          <w:b/>
          <w:bCs/>
          <w:sz w:val="28"/>
          <w:szCs w:val="28"/>
        </w:rPr>
        <w:t>e</w:t>
      </w:r>
      <w:r w:rsidRPr="00A6785E">
        <w:rPr>
          <w:rFonts w:ascii="Sylfaen" w:hAnsi="Sylfaen"/>
          <w:b/>
          <w:bCs/>
          <w:spacing w:val="-1"/>
          <w:sz w:val="28"/>
          <w:szCs w:val="28"/>
        </w:rPr>
        <w:t xml:space="preserve"> </w:t>
      </w:r>
      <w:r w:rsidRPr="00A6785E">
        <w:rPr>
          <w:rFonts w:ascii="Sylfaen" w:hAnsi="Sylfaen"/>
          <w:b/>
          <w:bCs/>
          <w:sz w:val="28"/>
          <w:szCs w:val="28"/>
        </w:rPr>
        <w:t>R</w:t>
      </w:r>
      <w:r w:rsidRPr="00A6785E">
        <w:rPr>
          <w:rFonts w:ascii="Sylfaen" w:hAnsi="Sylfaen"/>
          <w:b/>
          <w:bCs/>
          <w:spacing w:val="-1"/>
          <w:sz w:val="28"/>
          <w:szCs w:val="28"/>
        </w:rPr>
        <w:t>e</w:t>
      </w:r>
      <w:r w:rsidRPr="00A6785E">
        <w:rPr>
          <w:rFonts w:ascii="Sylfaen" w:hAnsi="Sylfaen"/>
          <w:b/>
          <w:bCs/>
          <w:spacing w:val="1"/>
          <w:sz w:val="28"/>
          <w:szCs w:val="28"/>
        </w:rPr>
        <w:t>dr</w:t>
      </w:r>
      <w:r w:rsidRPr="00A6785E">
        <w:rPr>
          <w:rFonts w:ascii="Sylfaen" w:hAnsi="Sylfaen"/>
          <w:b/>
          <w:bCs/>
          <w:spacing w:val="-1"/>
          <w:sz w:val="28"/>
          <w:szCs w:val="28"/>
        </w:rPr>
        <w:t>e</w:t>
      </w:r>
      <w:r w:rsidRPr="00A6785E">
        <w:rPr>
          <w:rFonts w:ascii="Sylfaen" w:hAnsi="Sylfaen"/>
          <w:b/>
          <w:bCs/>
          <w:sz w:val="28"/>
          <w:szCs w:val="28"/>
        </w:rPr>
        <w:t>ss M</w:t>
      </w:r>
      <w:r w:rsidRPr="00A6785E">
        <w:rPr>
          <w:rFonts w:ascii="Sylfaen" w:hAnsi="Sylfaen"/>
          <w:b/>
          <w:bCs/>
          <w:spacing w:val="1"/>
          <w:sz w:val="28"/>
          <w:szCs w:val="28"/>
        </w:rPr>
        <w:t>ech</w:t>
      </w:r>
      <w:r w:rsidRPr="00A6785E">
        <w:rPr>
          <w:rFonts w:ascii="Sylfaen" w:hAnsi="Sylfaen"/>
          <w:b/>
          <w:bCs/>
          <w:sz w:val="28"/>
          <w:szCs w:val="28"/>
        </w:rPr>
        <w:t>a</w:t>
      </w:r>
      <w:r w:rsidRPr="00A6785E">
        <w:rPr>
          <w:rFonts w:ascii="Sylfaen" w:hAnsi="Sylfaen"/>
          <w:b/>
          <w:bCs/>
          <w:spacing w:val="1"/>
          <w:sz w:val="28"/>
          <w:szCs w:val="28"/>
        </w:rPr>
        <w:t>n</w:t>
      </w:r>
      <w:r w:rsidRPr="00A6785E">
        <w:rPr>
          <w:rFonts w:ascii="Sylfaen" w:hAnsi="Sylfaen"/>
          <w:b/>
          <w:bCs/>
          <w:sz w:val="28"/>
          <w:szCs w:val="28"/>
        </w:rPr>
        <w:t>ism</w:t>
      </w:r>
      <w:bookmarkEnd w:id="13"/>
    </w:p>
    <w:p w14:paraId="0ED0A573" w14:textId="1E333092" w:rsidR="52F1881A" w:rsidRDefault="52F1881A" w:rsidP="6106B166">
      <w:pPr>
        <w:jc w:val="both"/>
        <w:rPr>
          <w:rFonts w:ascii="Sylfaen" w:eastAsia="Sylfaen" w:hAnsi="Sylfaen" w:cs="Sylfaen"/>
          <w:sz w:val="24"/>
          <w:szCs w:val="24"/>
        </w:rPr>
      </w:pPr>
      <w:r w:rsidRPr="4701BA26">
        <w:rPr>
          <w:rFonts w:ascii="Sylfaen" w:eastAsia="Sylfaen" w:hAnsi="Sylfaen" w:cs="Sylfaen"/>
          <w:sz w:val="24"/>
          <w:szCs w:val="24"/>
        </w:rPr>
        <w:t>A Grievance Redress Mechanism will be established to allow a PAP to complain about any decision about activities regarding, assets or source of incomes and their compensation, as well as other problems or concerns regarding the project.</w:t>
      </w:r>
      <w:r w:rsidR="00F861E4">
        <w:rPr>
          <w:rFonts w:ascii="Sylfaen" w:eastAsia="Sylfaen" w:hAnsi="Sylfaen" w:cs="Sylfaen"/>
          <w:sz w:val="24"/>
          <w:szCs w:val="24"/>
        </w:rPr>
        <w:t xml:space="preserve"> All types of grievances will be recorded by the GRM. Anonymous grievances will also be accepted, recorded, and investigated to the extent feasible.  </w:t>
      </w:r>
    </w:p>
    <w:p w14:paraId="7321FC12" w14:textId="53F5D316" w:rsidR="001715BF" w:rsidRDefault="0082556A" w:rsidP="6106B166">
      <w:pPr>
        <w:jc w:val="both"/>
        <w:rPr>
          <w:rFonts w:ascii="Sylfaen" w:eastAsia="Sylfaen" w:hAnsi="Sylfaen" w:cs="Sylfaen"/>
          <w:sz w:val="24"/>
          <w:szCs w:val="24"/>
        </w:rPr>
      </w:pPr>
      <w:r w:rsidRPr="25344317">
        <w:rPr>
          <w:rFonts w:ascii="Sylfaen" w:eastAsia="Sylfaen" w:hAnsi="Sylfaen" w:cs="Sylfaen"/>
          <w:sz w:val="24"/>
          <w:szCs w:val="24"/>
        </w:rPr>
        <w:t xml:space="preserve">Multiple channels for receiving grievances will be provided including by phone, </w:t>
      </w:r>
      <w:r w:rsidR="00CE4DE1" w:rsidRPr="25344317">
        <w:rPr>
          <w:rFonts w:ascii="Sylfaen" w:eastAsia="Sylfaen" w:hAnsi="Sylfaen" w:cs="Sylfaen"/>
          <w:sz w:val="24"/>
          <w:szCs w:val="24"/>
        </w:rPr>
        <w:t xml:space="preserve">email, mail, web-based comment box, and in person to local or Open Net headquarters project team. Verbal complaints delivered on site will also be recorded and </w:t>
      </w:r>
      <w:r w:rsidR="001715BF" w:rsidRPr="25344317">
        <w:rPr>
          <w:rFonts w:ascii="Sylfaen" w:eastAsia="Sylfaen" w:hAnsi="Sylfaen" w:cs="Sylfaen"/>
          <w:sz w:val="24"/>
          <w:szCs w:val="24"/>
        </w:rPr>
        <w:t>processed via the GRM.</w:t>
      </w:r>
      <w:r w:rsidR="00E0520E" w:rsidRPr="25344317">
        <w:rPr>
          <w:rFonts w:ascii="Sylfaen" w:eastAsia="Sylfaen" w:hAnsi="Sylfaen" w:cs="Sylfaen"/>
          <w:sz w:val="24"/>
          <w:szCs w:val="24"/>
        </w:rPr>
        <w:t xml:space="preserve"> </w:t>
      </w:r>
      <w:r w:rsidR="00EC559A" w:rsidRPr="25344317">
        <w:rPr>
          <w:rFonts w:ascii="Sylfaen" w:eastAsia="Sylfaen" w:hAnsi="Sylfaen" w:cs="Sylfaen"/>
          <w:sz w:val="24"/>
          <w:szCs w:val="24"/>
        </w:rPr>
        <w:t>A project / GRM brochure will be prepared and disseminated t</w:t>
      </w:r>
      <w:r w:rsidR="6AC726F4" w:rsidRPr="25344317">
        <w:rPr>
          <w:rFonts w:ascii="Sylfaen" w:eastAsia="Sylfaen" w:hAnsi="Sylfaen" w:cs="Sylfaen"/>
          <w:sz w:val="24"/>
          <w:szCs w:val="24"/>
        </w:rPr>
        <w:t>o</w:t>
      </w:r>
      <w:r w:rsidR="00EC559A" w:rsidRPr="25344317">
        <w:rPr>
          <w:rFonts w:ascii="Sylfaen" w:eastAsia="Sylfaen" w:hAnsi="Sylfaen" w:cs="Sylfaen"/>
          <w:sz w:val="24"/>
          <w:szCs w:val="24"/>
        </w:rPr>
        <w:t xml:space="preserve"> all project locations. Local </w:t>
      </w:r>
      <w:r w:rsidR="00F861E4" w:rsidRPr="25344317">
        <w:rPr>
          <w:rFonts w:ascii="Sylfaen" w:eastAsia="Sylfaen" w:hAnsi="Sylfaen" w:cs="Sylfaen"/>
          <w:sz w:val="24"/>
          <w:szCs w:val="24"/>
        </w:rPr>
        <w:t>information</w:t>
      </w:r>
      <w:r w:rsidR="00EC559A" w:rsidRPr="25344317">
        <w:rPr>
          <w:rFonts w:ascii="Sylfaen" w:eastAsia="Sylfaen" w:hAnsi="Sylfaen" w:cs="Sylfaen"/>
          <w:sz w:val="24"/>
          <w:szCs w:val="24"/>
        </w:rPr>
        <w:t xml:space="preserve"> desk officers, local authorities, contractors / consultants / NGOs </w:t>
      </w:r>
      <w:r w:rsidR="00F861E4" w:rsidRPr="25344317">
        <w:rPr>
          <w:rFonts w:ascii="Sylfaen" w:eastAsia="Sylfaen" w:hAnsi="Sylfaen" w:cs="Sylfaen"/>
          <w:sz w:val="24"/>
          <w:szCs w:val="24"/>
        </w:rPr>
        <w:t>operating</w:t>
      </w:r>
      <w:r w:rsidR="00EC559A" w:rsidRPr="25344317">
        <w:rPr>
          <w:rFonts w:ascii="Sylfaen" w:eastAsia="Sylfaen" w:hAnsi="Sylfaen" w:cs="Sylfaen"/>
          <w:sz w:val="24"/>
          <w:szCs w:val="24"/>
        </w:rPr>
        <w:t xml:space="preserve"> in </w:t>
      </w:r>
      <w:r w:rsidR="00F861E4" w:rsidRPr="25344317">
        <w:rPr>
          <w:rFonts w:ascii="Sylfaen" w:eastAsia="Sylfaen" w:hAnsi="Sylfaen" w:cs="Sylfaen"/>
          <w:sz w:val="24"/>
          <w:szCs w:val="24"/>
        </w:rPr>
        <w:t xml:space="preserve">project </w:t>
      </w:r>
      <w:r w:rsidR="00EC559A" w:rsidRPr="25344317">
        <w:rPr>
          <w:rFonts w:ascii="Sylfaen" w:eastAsia="Sylfaen" w:hAnsi="Sylfaen" w:cs="Sylfaen"/>
          <w:sz w:val="24"/>
          <w:szCs w:val="24"/>
        </w:rPr>
        <w:t>sites wil</w:t>
      </w:r>
      <w:r w:rsidR="00F861E4" w:rsidRPr="25344317">
        <w:rPr>
          <w:rFonts w:ascii="Sylfaen" w:eastAsia="Sylfaen" w:hAnsi="Sylfaen" w:cs="Sylfaen"/>
          <w:sz w:val="24"/>
          <w:szCs w:val="24"/>
        </w:rPr>
        <w:t>l</w:t>
      </w:r>
      <w:r w:rsidR="00EC559A" w:rsidRPr="25344317">
        <w:rPr>
          <w:rFonts w:ascii="Sylfaen" w:eastAsia="Sylfaen" w:hAnsi="Sylfaen" w:cs="Sylfaen"/>
          <w:sz w:val="24"/>
          <w:szCs w:val="24"/>
        </w:rPr>
        <w:t xml:space="preserve"> be fully trained by Open Net on the grievance </w:t>
      </w:r>
      <w:r w:rsidR="00F861E4" w:rsidRPr="25344317">
        <w:rPr>
          <w:rFonts w:ascii="Sylfaen" w:eastAsia="Sylfaen" w:hAnsi="Sylfaen" w:cs="Sylfaen"/>
          <w:sz w:val="24"/>
          <w:szCs w:val="24"/>
        </w:rPr>
        <w:t>receipt and processing to ensure functioning of the Project GRM.</w:t>
      </w:r>
    </w:p>
    <w:p w14:paraId="38455E9F" w14:textId="38770AFF" w:rsidR="0082556A" w:rsidRDefault="001715BF" w:rsidP="6106B166">
      <w:pPr>
        <w:jc w:val="both"/>
      </w:pPr>
      <w:r>
        <w:rPr>
          <w:rFonts w:ascii="Sylfaen" w:eastAsia="Sylfaen" w:hAnsi="Sylfaen" w:cs="Sylfaen"/>
          <w:sz w:val="24"/>
          <w:szCs w:val="24"/>
        </w:rPr>
        <w:t xml:space="preserve">Stage 1 - </w:t>
      </w:r>
      <w:r w:rsidR="00CE4DE1">
        <w:rPr>
          <w:rFonts w:ascii="Sylfaen" w:eastAsia="Sylfaen" w:hAnsi="Sylfaen" w:cs="Sylfaen"/>
          <w:sz w:val="24"/>
          <w:szCs w:val="24"/>
        </w:rPr>
        <w:t>At each locality, local municipality or trustee officers</w:t>
      </w:r>
      <w:r>
        <w:rPr>
          <w:rFonts w:ascii="Sylfaen" w:eastAsia="Sylfaen" w:hAnsi="Sylfaen" w:cs="Sylfaen"/>
          <w:sz w:val="24"/>
          <w:szCs w:val="24"/>
        </w:rPr>
        <w:t>, information desk officers, contactors</w:t>
      </w:r>
      <w:r w:rsidR="001E330F">
        <w:rPr>
          <w:rFonts w:ascii="Sylfaen" w:eastAsia="Sylfaen" w:hAnsi="Sylfaen" w:cs="Sylfaen"/>
          <w:sz w:val="24"/>
          <w:szCs w:val="24"/>
        </w:rPr>
        <w:t>,</w:t>
      </w:r>
      <w:r>
        <w:rPr>
          <w:rFonts w:ascii="Sylfaen" w:eastAsia="Sylfaen" w:hAnsi="Sylfaen" w:cs="Sylfaen"/>
          <w:sz w:val="24"/>
          <w:szCs w:val="24"/>
        </w:rPr>
        <w:t xml:space="preserve"> consultants</w:t>
      </w:r>
      <w:r w:rsidR="001E330F">
        <w:rPr>
          <w:rFonts w:ascii="Sylfaen" w:eastAsia="Sylfaen" w:hAnsi="Sylfaen" w:cs="Sylfaen"/>
          <w:sz w:val="24"/>
          <w:szCs w:val="24"/>
        </w:rPr>
        <w:t>, or other project implementation related sta</w:t>
      </w:r>
      <w:r w:rsidR="0048333D">
        <w:rPr>
          <w:rFonts w:ascii="Sylfaen" w:eastAsia="Sylfaen" w:hAnsi="Sylfaen" w:cs="Sylfaen"/>
          <w:sz w:val="24"/>
          <w:szCs w:val="24"/>
        </w:rPr>
        <w:t>ke</w:t>
      </w:r>
      <w:r w:rsidR="001E330F">
        <w:rPr>
          <w:rFonts w:ascii="Sylfaen" w:eastAsia="Sylfaen" w:hAnsi="Sylfaen" w:cs="Sylfaen"/>
          <w:sz w:val="24"/>
          <w:szCs w:val="24"/>
        </w:rPr>
        <w:t>holders</w:t>
      </w:r>
      <w:r>
        <w:rPr>
          <w:rFonts w:ascii="Sylfaen" w:eastAsia="Sylfaen" w:hAnsi="Sylfaen" w:cs="Sylfaen"/>
          <w:sz w:val="24"/>
          <w:szCs w:val="24"/>
        </w:rPr>
        <w:t xml:space="preserve"> working on site</w:t>
      </w:r>
      <w:r w:rsidR="00CE4DE1">
        <w:rPr>
          <w:rFonts w:ascii="Sylfaen" w:eastAsia="Sylfaen" w:hAnsi="Sylfaen" w:cs="Sylfaen"/>
          <w:sz w:val="24"/>
          <w:szCs w:val="24"/>
        </w:rPr>
        <w:t xml:space="preserve"> will be made aware </w:t>
      </w:r>
      <w:r>
        <w:rPr>
          <w:rFonts w:ascii="Sylfaen" w:eastAsia="Sylfaen" w:hAnsi="Sylfaen" w:cs="Sylfaen"/>
          <w:sz w:val="24"/>
          <w:szCs w:val="24"/>
        </w:rPr>
        <w:t xml:space="preserve">of the GRM and requested to assist with recording and local-level resolution of grievances. All grievance records will also be forwarded to the Open Net GRM designated focal point / </w:t>
      </w:r>
      <w:r w:rsidR="00E31662">
        <w:rPr>
          <w:rFonts w:ascii="Sylfaen" w:eastAsia="Sylfaen" w:hAnsi="Sylfaen" w:cs="Sylfaen"/>
          <w:sz w:val="24"/>
          <w:szCs w:val="24"/>
        </w:rPr>
        <w:t xml:space="preserve">Community </w:t>
      </w:r>
      <w:r w:rsidR="0048333D">
        <w:rPr>
          <w:rFonts w:ascii="Sylfaen" w:eastAsia="Sylfaen" w:hAnsi="Sylfaen" w:cs="Sylfaen"/>
          <w:sz w:val="24"/>
          <w:szCs w:val="24"/>
        </w:rPr>
        <w:t xml:space="preserve">Engagement </w:t>
      </w:r>
      <w:r w:rsidR="00E31662">
        <w:rPr>
          <w:rFonts w:ascii="Sylfaen" w:eastAsia="Sylfaen" w:hAnsi="Sylfaen" w:cs="Sylfaen"/>
          <w:sz w:val="24"/>
          <w:szCs w:val="24"/>
        </w:rPr>
        <w:t>officer</w:t>
      </w:r>
      <w:r>
        <w:rPr>
          <w:rFonts w:ascii="Sylfaen" w:eastAsia="Sylfaen" w:hAnsi="Sylfaen" w:cs="Sylfaen"/>
          <w:sz w:val="24"/>
          <w:szCs w:val="24"/>
        </w:rPr>
        <w:t>. Th</w:t>
      </w:r>
      <w:r w:rsidR="00BA4EF7">
        <w:rPr>
          <w:rFonts w:ascii="Sylfaen" w:eastAsia="Sylfaen" w:hAnsi="Sylfaen" w:cs="Sylfaen"/>
          <w:sz w:val="24"/>
          <w:szCs w:val="24"/>
        </w:rPr>
        <w:t xml:space="preserve">is individual </w:t>
      </w:r>
      <w:r>
        <w:rPr>
          <w:rFonts w:ascii="Sylfaen" w:eastAsia="Sylfaen" w:hAnsi="Sylfaen" w:cs="Sylfaen"/>
          <w:sz w:val="24"/>
          <w:szCs w:val="24"/>
        </w:rPr>
        <w:t xml:space="preserve">will ensure overall functioning of the GRM and maintain a consolidated grievance log. </w:t>
      </w:r>
      <w:r w:rsidR="00D66D1C" w:rsidRPr="4701BA26">
        <w:rPr>
          <w:rFonts w:ascii="Sylfaen" w:eastAsia="Sylfaen" w:hAnsi="Sylfaen" w:cs="Sylfaen"/>
          <w:sz w:val="24"/>
          <w:szCs w:val="24"/>
        </w:rPr>
        <w:t>The Contractor</w:t>
      </w:r>
      <w:r w:rsidR="00D66D1C">
        <w:rPr>
          <w:rFonts w:ascii="Sylfaen" w:eastAsia="Sylfaen" w:hAnsi="Sylfaen" w:cs="Sylfaen"/>
          <w:sz w:val="24"/>
          <w:szCs w:val="24"/>
        </w:rPr>
        <w:t>/ Consultant on site</w:t>
      </w:r>
      <w:r w:rsidR="00D66D1C" w:rsidRPr="4701BA26">
        <w:rPr>
          <w:rFonts w:ascii="Sylfaen" w:eastAsia="Sylfaen" w:hAnsi="Sylfaen" w:cs="Sylfaen"/>
          <w:sz w:val="24"/>
          <w:szCs w:val="24"/>
        </w:rPr>
        <w:t xml:space="preserve"> shall be warned that all complaints they may receive from PAPs shall be </w:t>
      </w:r>
      <w:r w:rsidR="00D66D1C" w:rsidRPr="4701BA26">
        <w:rPr>
          <w:rFonts w:ascii="Sylfaen" w:eastAsia="Sylfaen" w:hAnsi="Sylfaen" w:cs="Sylfaen"/>
          <w:sz w:val="24"/>
          <w:szCs w:val="24"/>
        </w:rPr>
        <w:lastRenderedPageBreak/>
        <w:t xml:space="preserve">immediately submitted to the contact persons of </w:t>
      </w:r>
      <w:r w:rsidR="00D66D1C">
        <w:rPr>
          <w:rFonts w:ascii="Sylfaen" w:eastAsia="Sylfaen" w:hAnsi="Sylfaen" w:cs="Sylfaen"/>
          <w:sz w:val="24"/>
          <w:szCs w:val="24"/>
        </w:rPr>
        <w:t>Open Net</w:t>
      </w:r>
      <w:r w:rsidR="00D66D1C" w:rsidRPr="4701BA26">
        <w:rPr>
          <w:rFonts w:ascii="Sylfaen" w:eastAsia="Sylfaen" w:hAnsi="Sylfaen" w:cs="Sylfaen"/>
          <w:sz w:val="24"/>
          <w:szCs w:val="24"/>
        </w:rPr>
        <w:t xml:space="preserve"> wh</w:t>
      </w:r>
      <w:r w:rsidR="009011C9">
        <w:rPr>
          <w:rFonts w:ascii="Sylfaen" w:eastAsia="Sylfaen" w:hAnsi="Sylfaen" w:cs="Sylfaen"/>
          <w:sz w:val="24"/>
          <w:szCs w:val="24"/>
        </w:rPr>
        <w:t>o</w:t>
      </w:r>
      <w:r w:rsidR="00D66D1C" w:rsidRPr="4701BA26">
        <w:rPr>
          <w:rFonts w:ascii="Sylfaen" w:eastAsia="Sylfaen" w:hAnsi="Sylfaen" w:cs="Sylfaen"/>
          <w:sz w:val="24"/>
          <w:szCs w:val="24"/>
        </w:rPr>
        <w:t xml:space="preserve"> will then organize a meeting and review the complaint with the aggrieved PAP</w:t>
      </w:r>
      <w:r w:rsidR="009011C9">
        <w:rPr>
          <w:rFonts w:ascii="Sylfaen" w:eastAsia="Sylfaen" w:hAnsi="Sylfaen" w:cs="Sylfaen"/>
          <w:sz w:val="24"/>
          <w:szCs w:val="24"/>
        </w:rPr>
        <w:t>.</w:t>
      </w:r>
    </w:p>
    <w:p w14:paraId="70F65E00" w14:textId="3B1D624B" w:rsidR="52F1881A" w:rsidRPr="00A6785E" w:rsidRDefault="001715BF" w:rsidP="6106B166">
      <w:pPr>
        <w:jc w:val="both"/>
        <w:rPr>
          <w:rFonts w:ascii="Sylfaen" w:eastAsia="Sylfaen" w:hAnsi="Sylfaen" w:cs="Sylfaen"/>
          <w:sz w:val="24"/>
          <w:szCs w:val="24"/>
        </w:rPr>
      </w:pPr>
      <w:r>
        <w:rPr>
          <w:rFonts w:ascii="Sylfaen" w:eastAsia="Sylfaen" w:hAnsi="Sylfaen" w:cs="Sylfaen"/>
          <w:sz w:val="24"/>
          <w:szCs w:val="24"/>
        </w:rPr>
        <w:t xml:space="preserve">Stage 2 </w:t>
      </w:r>
      <w:r w:rsidR="00E5502A">
        <w:rPr>
          <w:rFonts w:ascii="Sylfaen" w:eastAsia="Sylfaen" w:hAnsi="Sylfaen" w:cs="Sylfaen"/>
          <w:sz w:val="24"/>
          <w:szCs w:val="24"/>
        </w:rPr>
        <w:t>–</w:t>
      </w:r>
      <w:r>
        <w:rPr>
          <w:rFonts w:ascii="Sylfaen" w:eastAsia="Sylfaen" w:hAnsi="Sylfaen" w:cs="Sylfaen"/>
          <w:sz w:val="24"/>
          <w:szCs w:val="24"/>
        </w:rPr>
        <w:t xml:space="preserve"> </w:t>
      </w:r>
      <w:r w:rsidR="00E5502A">
        <w:rPr>
          <w:rFonts w:ascii="Sylfaen" w:eastAsia="Sylfaen" w:hAnsi="Sylfaen" w:cs="Sylfaen"/>
          <w:sz w:val="24"/>
          <w:szCs w:val="24"/>
        </w:rPr>
        <w:t>Complaints which cannot be resolved locally will be referred to a G</w:t>
      </w:r>
      <w:r w:rsidR="52F1881A" w:rsidRPr="4701BA26">
        <w:rPr>
          <w:rFonts w:ascii="Sylfaen" w:eastAsia="Sylfaen" w:hAnsi="Sylfaen" w:cs="Sylfaen"/>
          <w:sz w:val="24"/>
          <w:szCs w:val="24"/>
        </w:rPr>
        <w:t xml:space="preserve">rievance </w:t>
      </w:r>
      <w:r w:rsidR="00E5502A">
        <w:rPr>
          <w:rFonts w:ascii="Sylfaen" w:eastAsia="Sylfaen" w:hAnsi="Sylfaen" w:cs="Sylfaen"/>
          <w:sz w:val="24"/>
          <w:szCs w:val="24"/>
        </w:rPr>
        <w:t xml:space="preserve">Redress Commission (GRC) within Open </w:t>
      </w:r>
      <w:r w:rsidR="00965D06">
        <w:rPr>
          <w:rFonts w:ascii="Sylfaen" w:eastAsia="Sylfaen" w:hAnsi="Sylfaen" w:cs="Sylfaen"/>
          <w:sz w:val="24"/>
          <w:szCs w:val="24"/>
        </w:rPr>
        <w:t>N</w:t>
      </w:r>
      <w:r w:rsidR="00E5502A">
        <w:rPr>
          <w:rFonts w:ascii="Sylfaen" w:eastAsia="Sylfaen" w:hAnsi="Sylfaen" w:cs="Sylfaen"/>
          <w:sz w:val="24"/>
          <w:szCs w:val="24"/>
        </w:rPr>
        <w:t>et. The GRC</w:t>
      </w:r>
      <w:r w:rsidR="52F1881A" w:rsidRPr="4701BA26">
        <w:rPr>
          <w:rFonts w:ascii="Sylfaen" w:eastAsia="Sylfaen" w:hAnsi="Sylfaen" w:cs="Sylfaen"/>
          <w:sz w:val="24"/>
          <w:szCs w:val="24"/>
        </w:rPr>
        <w:t xml:space="preserve"> </w:t>
      </w:r>
      <w:r w:rsidR="00E5502A">
        <w:rPr>
          <w:rFonts w:ascii="Sylfaen" w:eastAsia="Sylfaen" w:hAnsi="Sylfaen" w:cs="Sylfaen"/>
          <w:sz w:val="24"/>
          <w:szCs w:val="24"/>
        </w:rPr>
        <w:t xml:space="preserve">will </w:t>
      </w:r>
      <w:r w:rsidR="00D71B2D">
        <w:rPr>
          <w:rFonts w:ascii="Sylfaen" w:eastAsia="Sylfaen" w:hAnsi="Sylfaen" w:cs="Sylfaen"/>
          <w:sz w:val="24"/>
          <w:szCs w:val="24"/>
        </w:rPr>
        <w:t xml:space="preserve">be </w:t>
      </w:r>
      <w:r w:rsidR="52F1881A" w:rsidRPr="4701BA26">
        <w:rPr>
          <w:rFonts w:ascii="Sylfaen" w:eastAsia="Sylfaen" w:hAnsi="Sylfaen" w:cs="Sylfaen"/>
          <w:sz w:val="24"/>
          <w:szCs w:val="24"/>
        </w:rPr>
        <w:t xml:space="preserve">established by order of the </w:t>
      </w:r>
      <w:r w:rsidR="00777408">
        <w:rPr>
          <w:rFonts w:ascii="Sylfaen" w:eastAsia="Sylfaen" w:hAnsi="Sylfaen" w:cs="Sylfaen"/>
          <w:sz w:val="24"/>
          <w:szCs w:val="24"/>
        </w:rPr>
        <w:t>Open Net director</w:t>
      </w:r>
      <w:r w:rsidR="00D71B2D">
        <w:rPr>
          <w:rFonts w:ascii="Sylfaen" w:eastAsia="Sylfaen" w:hAnsi="Sylfaen" w:cs="Sylfaen"/>
          <w:sz w:val="24"/>
          <w:szCs w:val="24"/>
        </w:rPr>
        <w:t xml:space="preserve"> and comprise</w:t>
      </w:r>
      <w:r w:rsidR="00D71B2D" w:rsidRPr="4701BA26">
        <w:rPr>
          <w:rFonts w:ascii="Sylfaen" w:eastAsia="Sylfaen" w:hAnsi="Sylfaen" w:cs="Sylfaen"/>
          <w:sz w:val="24"/>
          <w:szCs w:val="24"/>
        </w:rPr>
        <w:t xml:space="preserve"> at least 3 members</w:t>
      </w:r>
      <w:r w:rsidR="00D71B2D">
        <w:rPr>
          <w:rFonts w:ascii="Sylfaen" w:eastAsia="Sylfaen" w:hAnsi="Sylfaen" w:cs="Sylfaen"/>
          <w:sz w:val="24"/>
          <w:szCs w:val="24"/>
        </w:rPr>
        <w:t xml:space="preserve">, including the </w:t>
      </w:r>
      <w:r w:rsidR="00BA4EF7">
        <w:rPr>
          <w:rFonts w:ascii="Sylfaen" w:eastAsia="Sylfaen" w:hAnsi="Sylfaen" w:cs="Sylfaen"/>
          <w:sz w:val="24"/>
          <w:szCs w:val="24"/>
        </w:rPr>
        <w:t>Citizen and Stakeholder Engagement Manager</w:t>
      </w:r>
      <w:r w:rsidR="00BA4EF7" w:rsidDel="00BA4EF7">
        <w:rPr>
          <w:rFonts w:ascii="Sylfaen" w:eastAsia="Sylfaen" w:hAnsi="Sylfaen" w:cs="Sylfaen"/>
          <w:sz w:val="24"/>
          <w:szCs w:val="24"/>
        </w:rPr>
        <w:t xml:space="preserve"> </w:t>
      </w:r>
      <w:r w:rsidR="52F1881A" w:rsidRPr="4701BA26">
        <w:rPr>
          <w:rFonts w:ascii="Sylfaen" w:eastAsia="Sylfaen" w:hAnsi="Sylfaen" w:cs="Sylfaen"/>
          <w:sz w:val="24"/>
          <w:szCs w:val="24"/>
        </w:rPr>
        <w:t>.</w:t>
      </w:r>
      <w:r w:rsidR="00D71B2D">
        <w:rPr>
          <w:rFonts w:ascii="Sylfaen" w:eastAsia="Sylfaen" w:hAnsi="Sylfaen" w:cs="Sylfaen"/>
          <w:sz w:val="24"/>
          <w:szCs w:val="24"/>
        </w:rPr>
        <w:t xml:space="preserve"> The GRC will investigate the </w:t>
      </w:r>
      <w:r w:rsidR="00D71B2D" w:rsidRPr="00A6785E">
        <w:rPr>
          <w:rFonts w:ascii="Sylfaen" w:eastAsia="Sylfaen" w:hAnsi="Sylfaen" w:cs="Sylfaen"/>
          <w:sz w:val="24"/>
          <w:szCs w:val="24"/>
        </w:rPr>
        <w:t xml:space="preserve">complaint as needed </w:t>
      </w:r>
      <w:r w:rsidR="00305A0F" w:rsidRPr="00A6785E">
        <w:rPr>
          <w:rFonts w:ascii="Sylfaen" w:eastAsia="Sylfaen" w:hAnsi="Sylfaen" w:cs="Sylfaen"/>
          <w:sz w:val="24"/>
          <w:szCs w:val="24"/>
        </w:rPr>
        <w:t xml:space="preserve">and inform the PAP of the decision. </w:t>
      </w:r>
      <w:r w:rsidR="52F1881A" w:rsidRPr="00A6785E">
        <w:rPr>
          <w:rFonts w:ascii="Sylfaen" w:eastAsia="Sylfaen" w:hAnsi="Sylfaen" w:cs="Sylfaen"/>
          <w:sz w:val="24"/>
          <w:szCs w:val="24"/>
        </w:rPr>
        <w:t xml:space="preserve"> </w:t>
      </w:r>
    </w:p>
    <w:p w14:paraId="64DADA0A" w14:textId="29BF383D" w:rsidR="006B0DA9" w:rsidRPr="00A6785E" w:rsidRDefault="006B0DA9" w:rsidP="6106B166">
      <w:pPr>
        <w:jc w:val="both"/>
        <w:rPr>
          <w:rFonts w:ascii="Sylfaen" w:eastAsia="Times New Roman" w:hAnsi="Sylfaen" w:cs="Times New Roman"/>
          <w:sz w:val="24"/>
          <w:szCs w:val="24"/>
        </w:rPr>
      </w:pPr>
      <w:r w:rsidRPr="00A6785E">
        <w:rPr>
          <w:rFonts w:ascii="Sylfaen" w:eastAsia="Times New Roman" w:hAnsi="Sylfaen" w:cs="Times New Roman"/>
          <w:sz w:val="24"/>
          <w:szCs w:val="24"/>
        </w:rPr>
        <w:t>At any stage in the process the aggrieved PAPs can pursue further action by submitting their case to the appropriate court of law.</w:t>
      </w:r>
    </w:p>
    <w:p w14:paraId="27DD51CE" w14:textId="18AFE676" w:rsidR="007A3D7E" w:rsidRPr="00A6785E" w:rsidRDefault="007A3D7E" w:rsidP="6106B166">
      <w:pPr>
        <w:jc w:val="both"/>
        <w:rPr>
          <w:rFonts w:ascii="Sylfaen" w:hAnsi="Sylfaen"/>
        </w:rPr>
      </w:pPr>
      <w:r w:rsidRPr="25344317">
        <w:rPr>
          <w:rFonts w:ascii="Sylfaen" w:eastAsia="Times New Roman" w:hAnsi="Sylfaen" w:cs="Times New Roman"/>
          <w:sz w:val="24"/>
          <w:szCs w:val="24"/>
        </w:rPr>
        <w:t xml:space="preserve">All complaints should be acknowledged within 48 hours of receipt and response with </w:t>
      </w:r>
      <w:r w:rsidR="00F861E4" w:rsidRPr="25344317">
        <w:rPr>
          <w:rFonts w:ascii="Sylfaen" w:eastAsia="Times New Roman" w:hAnsi="Sylfaen" w:cs="Times New Roman"/>
          <w:sz w:val="24"/>
          <w:szCs w:val="24"/>
        </w:rPr>
        <w:t>resolution provided</w:t>
      </w:r>
      <w:r w:rsidRPr="25344317">
        <w:rPr>
          <w:rFonts w:ascii="Sylfaen" w:eastAsia="Times New Roman" w:hAnsi="Sylfaen" w:cs="Times New Roman"/>
          <w:sz w:val="24"/>
          <w:szCs w:val="24"/>
        </w:rPr>
        <w:t xml:space="preserve"> to the complainant within 10 business days. If </w:t>
      </w:r>
      <w:r w:rsidR="00F861E4" w:rsidRPr="25344317">
        <w:rPr>
          <w:rFonts w:ascii="Sylfaen" w:eastAsia="Times New Roman" w:hAnsi="Sylfaen" w:cs="Times New Roman"/>
          <w:sz w:val="24"/>
          <w:szCs w:val="24"/>
        </w:rPr>
        <w:t>t</w:t>
      </w:r>
      <w:r w:rsidRPr="25344317">
        <w:rPr>
          <w:rFonts w:ascii="Sylfaen" w:eastAsia="Times New Roman" w:hAnsi="Sylfaen" w:cs="Times New Roman"/>
          <w:sz w:val="24"/>
          <w:szCs w:val="24"/>
        </w:rPr>
        <w:t xml:space="preserve">he complaint would require a longer resolution process, the complainant will still be informed within 10 business days of the actions taken and required next steps. No complaints should </w:t>
      </w:r>
      <w:r w:rsidR="27C81F01" w:rsidRPr="25344317">
        <w:rPr>
          <w:rFonts w:ascii="Sylfaen" w:eastAsia="Times New Roman" w:hAnsi="Sylfaen" w:cs="Times New Roman"/>
          <w:sz w:val="24"/>
          <w:szCs w:val="24"/>
        </w:rPr>
        <w:t xml:space="preserve">take </w:t>
      </w:r>
      <w:r w:rsidRPr="25344317">
        <w:rPr>
          <w:rFonts w:ascii="Sylfaen" w:eastAsia="Times New Roman" w:hAnsi="Sylfaen" w:cs="Times New Roman"/>
          <w:sz w:val="24"/>
          <w:szCs w:val="24"/>
        </w:rPr>
        <w:t xml:space="preserve"> more than one month </w:t>
      </w:r>
      <w:r w:rsidR="5FD22D12" w:rsidRPr="25344317">
        <w:rPr>
          <w:rFonts w:ascii="Sylfaen" w:eastAsia="Times New Roman" w:hAnsi="Sylfaen" w:cs="Times New Roman"/>
          <w:sz w:val="24"/>
          <w:szCs w:val="24"/>
        </w:rPr>
        <w:t xml:space="preserve">to be resolved </w:t>
      </w:r>
      <w:r w:rsidRPr="25344317">
        <w:rPr>
          <w:rFonts w:ascii="Sylfaen" w:eastAsia="Times New Roman" w:hAnsi="Sylfaen" w:cs="Times New Roman"/>
          <w:sz w:val="24"/>
          <w:szCs w:val="24"/>
        </w:rPr>
        <w:t xml:space="preserve">unless complaint is referred to court or other adequate justification prolonged delay is provided by Open Net. </w:t>
      </w:r>
    </w:p>
    <w:p w14:paraId="4E530DBB" w14:textId="77777777" w:rsidR="00C7057F" w:rsidRDefault="00C7057F" w:rsidP="00C7057F">
      <w:pPr>
        <w:spacing w:line="257" w:lineRule="auto"/>
        <w:jc w:val="both"/>
        <w:rPr>
          <w:rFonts w:ascii="Sylfaen" w:hAnsi="Sylfaen"/>
          <w:color w:val="000000" w:themeColor="text1"/>
          <w:sz w:val="24"/>
          <w:szCs w:val="24"/>
        </w:rPr>
      </w:pPr>
      <w:r>
        <w:rPr>
          <w:rFonts w:ascii="Sylfaen" w:hAnsi="Sylfaen"/>
          <w:color w:val="000000" w:themeColor="text1"/>
          <w:sz w:val="24"/>
          <w:szCs w:val="24"/>
        </w:rPr>
        <w:t xml:space="preserve">A detailed grievance log will be maintained and submitted to the Bank along with regular progress reports or upon request by World Bank team. </w:t>
      </w:r>
    </w:p>
    <w:p w14:paraId="56020FE3" w14:textId="2F28ECD3" w:rsidR="00AE2303" w:rsidRDefault="52F1881A" w:rsidP="6106B166">
      <w:pPr>
        <w:spacing w:line="257" w:lineRule="auto"/>
        <w:jc w:val="both"/>
        <w:rPr>
          <w:rFonts w:ascii="Sylfaen" w:hAnsi="Sylfaen"/>
          <w:color w:val="000000" w:themeColor="text1"/>
          <w:sz w:val="24"/>
          <w:szCs w:val="24"/>
        </w:rPr>
      </w:pPr>
      <w:r w:rsidRPr="25344317">
        <w:rPr>
          <w:rFonts w:ascii="Sylfaen" w:hAnsi="Sylfaen"/>
          <w:color w:val="000000" w:themeColor="text1"/>
          <w:sz w:val="24"/>
          <w:szCs w:val="24"/>
        </w:rPr>
        <w:t xml:space="preserve">All information regarding the grievances </w:t>
      </w:r>
      <w:r w:rsidR="127CA79A" w:rsidRPr="25344317">
        <w:rPr>
          <w:rFonts w:ascii="Sylfaen" w:hAnsi="Sylfaen"/>
          <w:color w:val="000000" w:themeColor="text1"/>
          <w:sz w:val="24"/>
          <w:szCs w:val="24"/>
        </w:rPr>
        <w:t xml:space="preserve">submitted </w:t>
      </w:r>
      <w:r w:rsidRPr="25344317">
        <w:rPr>
          <w:rFonts w:ascii="Sylfaen" w:hAnsi="Sylfaen"/>
          <w:color w:val="000000" w:themeColor="text1"/>
          <w:sz w:val="24"/>
          <w:szCs w:val="24"/>
        </w:rPr>
        <w:t xml:space="preserve"> during the project implementation, received complaints and ways and means for their effective and timely solution will be collected in the annual reports prepared by </w:t>
      </w:r>
      <w:r w:rsidR="00503166" w:rsidRPr="25344317">
        <w:rPr>
          <w:rFonts w:ascii="Sylfaen" w:hAnsi="Sylfaen"/>
          <w:color w:val="000000" w:themeColor="text1"/>
          <w:sz w:val="24"/>
          <w:szCs w:val="24"/>
        </w:rPr>
        <w:t>Open Net</w:t>
      </w:r>
      <w:r w:rsidRPr="25344317">
        <w:rPr>
          <w:rFonts w:ascii="Sylfaen" w:hAnsi="Sylfaen"/>
          <w:color w:val="000000" w:themeColor="text1"/>
          <w:sz w:val="24"/>
          <w:szCs w:val="24"/>
        </w:rPr>
        <w:t xml:space="preserve"> and submitted to the WB.</w:t>
      </w:r>
      <w:r w:rsidR="00503166" w:rsidRPr="25344317">
        <w:rPr>
          <w:rFonts w:ascii="Sylfaen" w:hAnsi="Sylfaen"/>
          <w:color w:val="000000" w:themeColor="text1"/>
          <w:sz w:val="24"/>
          <w:szCs w:val="24"/>
        </w:rPr>
        <w:t xml:space="preserve"> </w:t>
      </w:r>
    </w:p>
    <w:p w14:paraId="03C58014" w14:textId="36B2D3C7" w:rsidR="6106B166" w:rsidRDefault="6106B166" w:rsidP="6106B166">
      <w:pPr>
        <w:spacing w:line="257" w:lineRule="auto"/>
        <w:jc w:val="both"/>
        <w:rPr>
          <w:rFonts w:ascii="Sylfaen" w:hAnsi="Sylfaen"/>
          <w:color w:val="000000" w:themeColor="text1"/>
          <w:sz w:val="24"/>
          <w:szCs w:val="24"/>
        </w:rPr>
      </w:pPr>
    </w:p>
    <w:p w14:paraId="191D98EB" w14:textId="14209A46" w:rsidR="003B58A8" w:rsidRPr="009F480E" w:rsidRDefault="67F6222C" w:rsidP="009F480E">
      <w:pPr>
        <w:pStyle w:val="Heading1"/>
        <w:rPr>
          <w:rFonts w:ascii="Sylfaen" w:eastAsia="Calibri Light" w:hAnsi="Sylfaen" w:cs="Calibri Light"/>
          <w:b/>
        </w:rPr>
      </w:pPr>
      <w:bookmarkStart w:id="14" w:name="_Toc45711156"/>
      <w:r w:rsidRPr="6106B166">
        <w:rPr>
          <w:rFonts w:ascii="Sylfaen" w:eastAsia="Calibri Light" w:hAnsi="Sylfaen" w:cs="Calibri Light"/>
          <w:b/>
          <w:bCs/>
        </w:rPr>
        <w:t>Monitoring and Reporting of the SEP</w:t>
      </w:r>
      <w:bookmarkEnd w:id="14"/>
    </w:p>
    <w:p w14:paraId="3E75E298" w14:textId="3F944F30" w:rsidR="2731102D" w:rsidRPr="00685138" w:rsidRDefault="515A2360" w:rsidP="2731102D">
      <w:pPr>
        <w:spacing w:line="257" w:lineRule="auto"/>
        <w:jc w:val="both"/>
      </w:pPr>
      <w:r w:rsidRPr="25344317">
        <w:rPr>
          <w:rFonts w:ascii="Sylfaen" w:eastAsia="Sylfaen" w:hAnsi="Sylfaen" w:cs="Sylfaen"/>
          <w:sz w:val="24"/>
          <w:szCs w:val="24"/>
        </w:rPr>
        <w:t xml:space="preserve">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w:t>
      </w:r>
      <w:r w:rsidR="000E1FA8" w:rsidRPr="25344317">
        <w:rPr>
          <w:rFonts w:ascii="Sylfaen" w:eastAsia="Sylfaen" w:hAnsi="Sylfaen" w:cs="Sylfaen"/>
          <w:sz w:val="24"/>
          <w:szCs w:val="24"/>
        </w:rPr>
        <w:t xml:space="preserve">The SEP will be monitored by </w:t>
      </w:r>
      <w:r w:rsidR="00E241FA" w:rsidRPr="25344317">
        <w:rPr>
          <w:rFonts w:ascii="Sylfaen" w:eastAsia="Sylfaen" w:hAnsi="Sylfaen" w:cs="Sylfaen"/>
          <w:sz w:val="24"/>
          <w:szCs w:val="24"/>
        </w:rPr>
        <w:t xml:space="preserve">the </w:t>
      </w:r>
      <w:r w:rsidR="00BA4EF7" w:rsidRPr="25344317">
        <w:rPr>
          <w:rFonts w:ascii="Sylfaen" w:eastAsia="Sylfaen" w:hAnsi="Sylfaen" w:cs="Sylfaen"/>
          <w:sz w:val="24"/>
          <w:szCs w:val="24"/>
        </w:rPr>
        <w:t>Director of the PIE</w:t>
      </w:r>
      <w:r w:rsidR="00E241FA" w:rsidRPr="25344317">
        <w:rPr>
          <w:rFonts w:ascii="Sylfaen" w:eastAsia="Sylfaen" w:hAnsi="Sylfaen" w:cs="Sylfaen"/>
          <w:sz w:val="24"/>
          <w:szCs w:val="24"/>
        </w:rPr>
        <w:t xml:space="preserve"> and implemented by the </w:t>
      </w:r>
      <w:r w:rsidR="00BA4EF7" w:rsidRPr="25344317">
        <w:rPr>
          <w:rFonts w:ascii="Sylfaen" w:eastAsia="Sylfaen" w:hAnsi="Sylfaen" w:cs="Sylfaen"/>
          <w:sz w:val="24"/>
          <w:szCs w:val="24"/>
        </w:rPr>
        <w:t xml:space="preserve">Citizen and Stakeholder Engagement Manager </w:t>
      </w:r>
      <w:r w:rsidR="00F42DC9" w:rsidRPr="25344317">
        <w:rPr>
          <w:rFonts w:ascii="Sylfaen" w:eastAsia="Sylfaen" w:hAnsi="Sylfaen" w:cs="Sylfaen"/>
          <w:sz w:val="24"/>
          <w:szCs w:val="24"/>
        </w:rPr>
        <w:t xml:space="preserve">supporting the PIE. </w:t>
      </w:r>
      <w:r w:rsidRPr="25344317">
        <w:rPr>
          <w:rFonts w:ascii="Sylfaen" w:eastAsia="Sylfaen" w:hAnsi="Sylfaen" w:cs="Sylfaen"/>
          <w:sz w:val="24"/>
          <w:szCs w:val="24"/>
        </w:rPr>
        <w:t>Any major changes to the project related activities and to its schedule will be duly reflected in the SEP. Quarterly summaries and internal reports on public grievances, enquiries and related incidents, together with the status of implementation of associated corrective/preventative actions, will be collated by the designated GRM officer</w:t>
      </w:r>
      <w:r w:rsidR="00503166" w:rsidRPr="25344317">
        <w:rPr>
          <w:rFonts w:ascii="Sylfaen" w:eastAsia="Sylfaen" w:hAnsi="Sylfaen" w:cs="Sylfaen"/>
          <w:sz w:val="24"/>
          <w:szCs w:val="24"/>
        </w:rPr>
        <w:t xml:space="preserve"> / </w:t>
      </w:r>
      <w:r w:rsidR="0059238A" w:rsidRPr="25344317">
        <w:rPr>
          <w:rFonts w:ascii="Sylfaen" w:eastAsia="Sylfaen" w:hAnsi="Sylfaen" w:cs="Sylfaen"/>
          <w:sz w:val="24"/>
          <w:szCs w:val="24"/>
        </w:rPr>
        <w:t xml:space="preserve">Citizen and Stakeholder Engagement Manager </w:t>
      </w:r>
      <w:r w:rsidRPr="25344317">
        <w:rPr>
          <w:rFonts w:ascii="Sylfaen" w:eastAsia="Sylfaen" w:hAnsi="Sylfaen" w:cs="Sylfaen"/>
          <w:sz w:val="24"/>
          <w:szCs w:val="24"/>
        </w:rPr>
        <w:t xml:space="preserve">, and referred to the senior management of the project. The quarterly summaries will provide a mechanism for assessing both the number and the nature of complaints and requests for information, along </w:t>
      </w:r>
      <w:r w:rsidRPr="25344317">
        <w:rPr>
          <w:rFonts w:ascii="Sylfaen" w:eastAsia="Sylfaen" w:hAnsi="Sylfaen" w:cs="Sylfaen"/>
          <w:sz w:val="24"/>
          <w:szCs w:val="24"/>
        </w:rPr>
        <w:lastRenderedPageBreak/>
        <w:t>with the Project’s ability to address those in a</w:t>
      </w:r>
      <w:r w:rsidR="0381F185" w:rsidRPr="25344317">
        <w:rPr>
          <w:rFonts w:ascii="Sylfaen" w:eastAsia="Sylfaen" w:hAnsi="Sylfaen" w:cs="Sylfaen"/>
          <w:sz w:val="24"/>
          <w:szCs w:val="24"/>
        </w:rPr>
        <w:t xml:space="preserve">n adequate, </w:t>
      </w:r>
      <w:r w:rsidRPr="25344317">
        <w:rPr>
          <w:rFonts w:ascii="Sylfaen" w:eastAsia="Sylfaen" w:hAnsi="Sylfaen" w:cs="Sylfaen"/>
          <w:sz w:val="24"/>
          <w:szCs w:val="24"/>
        </w:rPr>
        <w:t xml:space="preserve"> timely and effective manner. Information on public engagement activities undertaken by the Project during the year may be conveyed to the stakeholders in two possible ways:</w:t>
      </w:r>
    </w:p>
    <w:p w14:paraId="4FEF0BD9" w14:textId="595A41A5" w:rsidR="2731102D" w:rsidRPr="00685138" w:rsidRDefault="515A2360" w:rsidP="4701BA26">
      <w:pPr>
        <w:pStyle w:val="ListParagraph"/>
        <w:numPr>
          <w:ilvl w:val="0"/>
          <w:numId w:val="1"/>
        </w:numPr>
        <w:spacing w:line="257" w:lineRule="auto"/>
        <w:jc w:val="both"/>
        <w:rPr>
          <w:rFonts w:eastAsiaTheme="minorEastAsia"/>
          <w:sz w:val="24"/>
          <w:szCs w:val="24"/>
        </w:rPr>
      </w:pPr>
      <w:r w:rsidRPr="4701BA26">
        <w:rPr>
          <w:rFonts w:ascii="Sylfaen" w:eastAsia="Sylfaen" w:hAnsi="Sylfaen" w:cs="Sylfaen"/>
          <w:sz w:val="24"/>
          <w:szCs w:val="24"/>
        </w:rPr>
        <w:t xml:space="preserve"> An annual report on project’s interaction with the stakeholders.</w:t>
      </w:r>
    </w:p>
    <w:p w14:paraId="636E9EDA" w14:textId="29FFEDBE" w:rsidR="2731102D" w:rsidRPr="00685138" w:rsidRDefault="515A2360" w:rsidP="4701BA26">
      <w:pPr>
        <w:pStyle w:val="ListParagraph"/>
        <w:numPr>
          <w:ilvl w:val="0"/>
          <w:numId w:val="1"/>
        </w:numPr>
        <w:spacing w:line="257" w:lineRule="auto"/>
        <w:jc w:val="both"/>
        <w:rPr>
          <w:rFonts w:eastAsiaTheme="minorEastAsia"/>
          <w:sz w:val="24"/>
          <w:szCs w:val="24"/>
        </w:rPr>
      </w:pPr>
      <w:r w:rsidRPr="4701BA26">
        <w:rPr>
          <w:rFonts w:ascii="Sylfaen" w:eastAsia="Sylfaen" w:hAnsi="Sylfaen" w:cs="Sylfaen"/>
          <w:sz w:val="24"/>
          <w:szCs w:val="24"/>
        </w:rPr>
        <w:t xml:space="preserve"> 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412EFC13" w14:textId="3430F340" w:rsidR="2731102D" w:rsidRPr="00685138" w:rsidRDefault="515A2360" w:rsidP="6106B166">
      <w:pPr>
        <w:spacing w:line="257" w:lineRule="auto"/>
        <w:jc w:val="both"/>
        <w:rPr>
          <w:rFonts w:ascii="Sylfaen" w:eastAsia="Sylfaen" w:hAnsi="Sylfaen" w:cs="Sylfaen"/>
          <w:sz w:val="24"/>
          <w:szCs w:val="24"/>
        </w:rPr>
      </w:pPr>
      <w:r w:rsidRPr="00A6785E">
        <w:rPr>
          <w:rFonts w:ascii="Sylfaen" w:eastAsia="Sylfaen" w:hAnsi="Sylfaen" w:cs="Sylfaen"/>
          <w:sz w:val="24"/>
          <w:szCs w:val="24"/>
        </w:rPr>
        <w:t>Further details on the SEP will be outlined in the updated SEP, to be prepared and disclosed within 30 days after the project effectiveness date.</w:t>
      </w:r>
    </w:p>
    <w:p w14:paraId="70AC3721" w14:textId="56F5F98D" w:rsidR="2731102D" w:rsidRPr="00685138" w:rsidRDefault="2731102D" w:rsidP="6106B166">
      <w:pPr>
        <w:spacing w:line="257" w:lineRule="auto"/>
        <w:jc w:val="both"/>
        <w:rPr>
          <w:rFonts w:ascii="Sylfaen" w:eastAsia="Sylfaen" w:hAnsi="Sylfaen" w:cs="Sylfaen"/>
          <w:sz w:val="24"/>
          <w:szCs w:val="24"/>
        </w:rPr>
      </w:pPr>
    </w:p>
    <w:p w14:paraId="7E0DCFB8" w14:textId="7ED732E0" w:rsidR="2731102D" w:rsidRPr="00685138" w:rsidRDefault="2731102D" w:rsidP="6106B166">
      <w:pPr>
        <w:spacing w:line="257" w:lineRule="auto"/>
        <w:jc w:val="both"/>
        <w:rPr>
          <w:rFonts w:ascii="Sylfaen" w:hAnsi="Sylfaen"/>
          <w:color w:val="000000"/>
          <w:sz w:val="24"/>
          <w:szCs w:val="24"/>
          <w:highlight w:val="yellow"/>
        </w:rPr>
      </w:pPr>
    </w:p>
    <w:p w14:paraId="31AB38D7" w14:textId="10B06381" w:rsidR="00E01172" w:rsidRDefault="00E01172" w:rsidP="2731102D">
      <w:pPr>
        <w:spacing w:line="257" w:lineRule="auto"/>
        <w:jc w:val="both"/>
        <w:rPr>
          <w:rFonts w:ascii="Calibri" w:eastAsia="Calibri" w:hAnsi="Calibri" w:cs="Calibri"/>
        </w:rPr>
      </w:pPr>
    </w:p>
    <w:p w14:paraId="2684A9EB" w14:textId="334CEF61" w:rsidR="7283260E" w:rsidRPr="00AA7CB7" w:rsidRDefault="7283260E" w:rsidP="2731102D">
      <w:pPr>
        <w:spacing w:line="257" w:lineRule="auto"/>
        <w:jc w:val="both"/>
        <w:rPr>
          <w:rFonts w:ascii="Calibri" w:eastAsia="Calibri" w:hAnsi="Calibri" w:cs="Calibri"/>
          <w:highlight w:val="yellow"/>
        </w:rPr>
      </w:pPr>
    </w:p>
    <w:sectPr w:rsidR="7283260E" w:rsidRPr="00AA7CB7" w:rsidSect="004F7265">
      <w:headerReference w:type="default" r:id="rId11"/>
      <w:footerReference w:type="defaul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F9AA5D9" w16cex:dateUtc="2020-07-07T09:29:45.988Z"/>
  <w16cex:commentExtensible w16cex:durableId="018B75EB" w16cex:dateUtc="2020-07-07T09:30:53.03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114020" w16cid:durableId="0F9AA5D9"/>
  <w16cid:commentId w16cid:paraId="0619294A" w16cid:durableId="22AF2144"/>
  <w16cid:commentId w16cid:paraId="514F12A4" w16cid:durableId="018B75EB"/>
  <w16cid:commentId w16cid:paraId="3ED3515C" w16cid:durableId="22AF24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D5069" w14:textId="77777777" w:rsidR="005D06B2" w:rsidRDefault="005D06B2">
      <w:pPr>
        <w:spacing w:after="0" w:line="240" w:lineRule="auto"/>
      </w:pPr>
      <w:r>
        <w:separator/>
      </w:r>
    </w:p>
  </w:endnote>
  <w:endnote w:type="continuationSeparator" w:id="0">
    <w:p w14:paraId="39F9E6DF" w14:textId="77777777" w:rsidR="005D06B2" w:rsidRDefault="005D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rlito">
    <w:altName w:val="Arial"/>
    <w:charset w:val="00"/>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236963"/>
      <w:docPartObj>
        <w:docPartGallery w:val="Page Numbers (Bottom of Page)"/>
        <w:docPartUnique/>
      </w:docPartObj>
    </w:sdtPr>
    <w:sdtEndPr>
      <w:rPr>
        <w:noProof/>
      </w:rPr>
    </w:sdtEndPr>
    <w:sdtContent>
      <w:p w14:paraId="4BD0EABE" w14:textId="12C5323A" w:rsidR="00A72398" w:rsidRDefault="00A72398" w:rsidP="00A72398">
        <w:pPr>
          <w:pStyle w:val="Footer"/>
          <w:pBdr>
            <w:top w:val="single" w:sz="4" w:space="1" w:color="D9D9D9" w:themeColor="background1" w:themeShade="D9"/>
          </w:pBdr>
          <w:jc w:val="right"/>
        </w:pPr>
        <w:r w:rsidRPr="00A72398">
          <w:t xml:space="preserve"> </w:t>
        </w:r>
        <w:sdt>
          <w:sdtPr>
            <w:id w:val="196615710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6F5237">
              <w:rPr>
                <w:noProof/>
              </w:rPr>
              <w:t>21</w:t>
            </w:r>
            <w:r>
              <w:rPr>
                <w:noProof/>
              </w:rPr>
              <w:fldChar w:fldCharType="end"/>
            </w:r>
            <w:r>
              <w:t xml:space="preserve"> | </w:t>
            </w:r>
            <w:r>
              <w:rPr>
                <w:color w:val="7F7F7F" w:themeColor="background1" w:themeShade="7F"/>
                <w:spacing w:val="60"/>
              </w:rPr>
              <w:t>Page</w:t>
            </w:r>
          </w:sdtContent>
        </w:sdt>
      </w:p>
      <w:p w14:paraId="157601AA" w14:textId="72542448" w:rsidR="00952FEE" w:rsidRDefault="005D06B2">
        <w:pPr>
          <w:pStyle w:val="Footer"/>
          <w:jc w:val="center"/>
        </w:pPr>
      </w:p>
    </w:sdtContent>
  </w:sdt>
  <w:p w14:paraId="76A6F427" w14:textId="31D8CB69" w:rsidR="00DC39E1" w:rsidRDefault="00DC39E1" w:rsidP="5F9B4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C4B09" w14:textId="77777777" w:rsidR="005D06B2" w:rsidRDefault="005D06B2">
      <w:pPr>
        <w:spacing w:after="0" w:line="240" w:lineRule="auto"/>
      </w:pPr>
      <w:r>
        <w:separator/>
      </w:r>
    </w:p>
  </w:footnote>
  <w:footnote w:type="continuationSeparator" w:id="0">
    <w:p w14:paraId="7E77B01D" w14:textId="77777777" w:rsidR="005D06B2" w:rsidRDefault="005D06B2">
      <w:pPr>
        <w:spacing w:after="0" w:line="240" w:lineRule="auto"/>
      </w:pPr>
      <w:r>
        <w:continuationSeparator/>
      </w:r>
    </w:p>
  </w:footnote>
  <w:footnote w:id="1">
    <w:p w14:paraId="793F7246" w14:textId="136462AF" w:rsidR="00422EE0" w:rsidRDefault="00422EE0">
      <w:pPr>
        <w:pStyle w:val="FootnoteText"/>
      </w:pPr>
      <w:r>
        <w:rPr>
          <w:rStyle w:val="FootnoteReference"/>
        </w:rPr>
        <w:footnoteRef/>
      </w:r>
      <w:r>
        <w:t xml:space="preserve"> </w:t>
      </w:r>
      <w:r w:rsidRPr="00EF1620">
        <w:rPr>
          <w:rFonts w:ascii="Sylfaen" w:hAnsi="Sylfaen"/>
          <w:color w:val="000000"/>
          <w:sz w:val="24"/>
          <w:szCs w:val="24"/>
        </w:rPr>
        <w:t>non-entrepreneurial</w:t>
      </w:r>
      <w:r>
        <w:rPr>
          <w:rFonts w:ascii="Sylfaen" w:hAnsi="Sylfaen"/>
          <w:color w:val="000000"/>
          <w:sz w:val="24"/>
          <w:szCs w:val="24"/>
        </w:rPr>
        <w:t xml:space="preserve"> and</w:t>
      </w:r>
      <w:r w:rsidRPr="00EF1620">
        <w:rPr>
          <w:rFonts w:ascii="Sylfaen" w:hAnsi="Sylfaen"/>
          <w:color w:val="000000"/>
          <w:sz w:val="24"/>
          <w:szCs w:val="24"/>
        </w:rPr>
        <w:t xml:space="preserve"> non-profit legal entity</w:t>
      </w:r>
    </w:p>
  </w:footnote>
  <w:footnote w:id="2">
    <w:p w14:paraId="35645D79" w14:textId="60CC13D5" w:rsidR="006F54FC" w:rsidRDefault="006F54FC">
      <w:pPr>
        <w:pStyle w:val="FootnoteText"/>
      </w:pPr>
      <w:r>
        <w:rPr>
          <w:rStyle w:val="FootnoteReference"/>
        </w:rPr>
        <w:footnoteRef/>
      </w:r>
      <w:r>
        <w:t xml:space="preserve"> Focus group discussions and interviews during project preparation have been conducted by World Bank task team, Open Net, and World Bank Youth Voices Group with groups of general population</w:t>
      </w:r>
      <w:r w:rsidR="00415E9E">
        <w:t xml:space="preserve"> and in diverse locations across Georgia representing eastern, western, central, mountainous and valley locations. </w:t>
      </w:r>
    </w:p>
  </w:footnote>
  <w:footnote w:id="3">
    <w:p w14:paraId="7F4BDA6D" w14:textId="791F30E7" w:rsidR="00B67923" w:rsidRDefault="00B67923">
      <w:pPr>
        <w:pStyle w:val="FootnoteText"/>
      </w:pPr>
      <w:r>
        <w:rPr>
          <w:rStyle w:val="FootnoteReference"/>
        </w:rPr>
        <w:footnoteRef/>
      </w:r>
      <w:r>
        <w:t xml:space="preserve"> </w:t>
      </w:r>
      <w:r w:rsidRPr="1B879A24">
        <w:rPr>
          <w:rFonts w:ascii="Calibri" w:eastAsia="Calibri" w:hAnsi="Calibri" w:cs="Calibri"/>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 w:id="4">
    <w:p w14:paraId="57A13E76" w14:textId="71E3B8B0" w:rsidR="008F2730" w:rsidRDefault="008F2730">
      <w:pPr>
        <w:pStyle w:val="FootnoteText"/>
      </w:pPr>
      <w:r>
        <w:rPr>
          <w:rStyle w:val="FootnoteReference"/>
        </w:rPr>
        <w:footnoteRef/>
      </w:r>
      <w:r>
        <w:t xml:space="preserve"> </w:t>
      </w:r>
      <w:r w:rsidR="00A85070">
        <w:t xml:space="preserve">Available here: </w:t>
      </w:r>
      <w:hyperlink r:id="rId1" w:history="1">
        <w:r w:rsidR="00A85070">
          <w:rPr>
            <w:rStyle w:val="Hyperlink"/>
          </w:rPr>
          <w:t>https://www.ncdc.ge/Pages/User/News.aspx?ID=66254a4e-6c23-49ef-9157-4fcc247db00c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DC39E1" w14:paraId="128727B4" w14:textId="77777777" w:rsidTr="5F9B4A06">
      <w:tc>
        <w:tcPr>
          <w:tcW w:w="3120" w:type="dxa"/>
        </w:tcPr>
        <w:p w14:paraId="62766A0C" w14:textId="58CE0050" w:rsidR="00DC39E1" w:rsidRDefault="00DC39E1" w:rsidP="5F9B4A06">
          <w:pPr>
            <w:pStyle w:val="Header"/>
            <w:ind w:left="-115"/>
          </w:pPr>
        </w:p>
      </w:tc>
      <w:tc>
        <w:tcPr>
          <w:tcW w:w="3120" w:type="dxa"/>
        </w:tcPr>
        <w:p w14:paraId="6C740EEC" w14:textId="1FE7C466" w:rsidR="00DC39E1" w:rsidRDefault="00DC39E1" w:rsidP="5F9B4A06">
          <w:pPr>
            <w:pStyle w:val="Header"/>
            <w:jc w:val="center"/>
          </w:pPr>
        </w:p>
      </w:tc>
      <w:tc>
        <w:tcPr>
          <w:tcW w:w="3120" w:type="dxa"/>
        </w:tcPr>
        <w:p w14:paraId="05D1FB69" w14:textId="218B2514" w:rsidR="00DC39E1" w:rsidRDefault="00DC39E1" w:rsidP="5F9B4A06">
          <w:pPr>
            <w:pStyle w:val="Header"/>
            <w:ind w:right="-115"/>
            <w:jc w:val="right"/>
          </w:pPr>
        </w:p>
      </w:tc>
    </w:tr>
  </w:tbl>
  <w:p w14:paraId="7B762011" w14:textId="0E92EA50" w:rsidR="00DC39E1" w:rsidRDefault="00DC39E1" w:rsidP="5F9B4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32F8"/>
    <w:multiLevelType w:val="hybridMultilevel"/>
    <w:tmpl w:val="0A6E8C54"/>
    <w:lvl w:ilvl="0" w:tplc="D688B276">
      <w:start w:val="1"/>
      <w:numFmt w:val="lowerLetter"/>
      <w:lvlText w:val="%1."/>
      <w:lvlJc w:val="left"/>
      <w:pPr>
        <w:ind w:left="720" w:hanging="360"/>
      </w:pPr>
    </w:lvl>
    <w:lvl w:ilvl="1" w:tplc="C660F814">
      <w:start w:val="1"/>
      <w:numFmt w:val="lowerLetter"/>
      <w:lvlText w:val="%2."/>
      <w:lvlJc w:val="left"/>
      <w:pPr>
        <w:ind w:left="1440" w:hanging="360"/>
      </w:pPr>
    </w:lvl>
    <w:lvl w:ilvl="2" w:tplc="D832962C">
      <w:start w:val="1"/>
      <w:numFmt w:val="lowerRoman"/>
      <w:lvlText w:val="%3."/>
      <w:lvlJc w:val="right"/>
      <w:pPr>
        <w:ind w:left="2160" w:hanging="180"/>
      </w:pPr>
    </w:lvl>
    <w:lvl w:ilvl="3" w:tplc="C28619A6">
      <w:start w:val="1"/>
      <w:numFmt w:val="decimal"/>
      <w:lvlText w:val="%4."/>
      <w:lvlJc w:val="left"/>
      <w:pPr>
        <w:ind w:left="2880" w:hanging="360"/>
      </w:pPr>
    </w:lvl>
    <w:lvl w:ilvl="4" w:tplc="6DBE6F20">
      <w:start w:val="1"/>
      <w:numFmt w:val="lowerLetter"/>
      <w:lvlText w:val="%5."/>
      <w:lvlJc w:val="left"/>
      <w:pPr>
        <w:ind w:left="3600" w:hanging="360"/>
      </w:pPr>
    </w:lvl>
    <w:lvl w:ilvl="5" w:tplc="B92AF47A">
      <w:start w:val="1"/>
      <w:numFmt w:val="lowerRoman"/>
      <w:lvlText w:val="%6."/>
      <w:lvlJc w:val="right"/>
      <w:pPr>
        <w:ind w:left="4320" w:hanging="180"/>
      </w:pPr>
    </w:lvl>
    <w:lvl w:ilvl="6" w:tplc="9AD67E24">
      <w:start w:val="1"/>
      <w:numFmt w:val="decimal"/>
      <w:lvlText w:val="%7."/>
      <w:lvlJc w:val="left"/>
      <w:pPr>
        <w:ind w:left="5040" w:hanging="360"/>
      </w:pPr>
    </w:lvl>
    <w:lvl w:ilvl="7" w:tplc="9F622092">
      <w:start w:val="1"/>
      <w:numFmt w:val="lowerLetter"/>
      <w:lvlText w:val="%8."/>
      <w:lvlJc w:val="left"/>
      <w:pPr>
        <w:ind w:left="5760" w:hanging="360"/>
      </w:pPr>
    </w:lvl>
    <w:lvl w:ilvl="8" w:tplc="C3ECC174">
      <w:start w:val="1"/>
      <w:numFmt w:val="lowerRoman"/>
      <w:lvlText w:val="%9."/>
      <w:lvlJc w:val="right"/>
      <w:pPr>
        <w:ind w:left="6480" w:hanging="180"/>
      </w:pPr>
    </w:lvl>
  </w:abstractNum>
  <w:abstractNum w:abstractNumId="1">
    <w:nsid w:val="03F61838"/>
    <w:multiLevelType w:val="hybridMultilevel"/>
    <w:tmpl w:val="B8FAFA04"/>
    <w:lvl w:ilvl="0" w:tplc="2BD01684">
      <w:start w:val="1"/>
      <w:numFmt w:val="bullet"/>
      <w:lvlText w:val=""/>
      <w:lvlJc w:val="left"/>
      <w:pPr>
        <w:ind w:left="720" w:hanging="360"/>
      </w:pPr>
      <w:rPr>
        <w:rFonts w:ascii="Symbol" w:hAnsi="Symbol" w:hint="default"/>
      </w:rPr>
    </w:lvl>
    <w:lvl w:ilvl="1" w:tplc="3A0436B6">
      <w:start w:val="1"/>
      <w:numFmt w:val="bullet"/>
      <w:lvlText w:val="o"/>
      <w:lvlJc w:val="left"/>
      <w:pPr>
        <w:ind w:left="1440" w:hanging="360"/>
      </w:pPr>
      <w:rPr>
        <w:rFonts w:ascii="Courier New" w:hAnsi="Courier New" w:hint="default"/>
      </w:rPr>
    </w:lvl>
    <w:lvl w:ilvl="2" w:tplc="635AEC70">
      <w:start w:val="1"/>
      <w:numFmt w:val="bullet"/>
      <w:lvlText w:val=""/>
      <w:lvlJc w:val="left"/>
      <w:pPr>
        <w:ind w:left="2160" w:hanging="360"/>
      </w:pPr>
      <w:rPr>
        <w:rFonts w:ascii="Wingdings" w:hAnsi="Wingdings" w:hint="default"/>
      </w:rPr>
    </w:lvl>
    <w:lvl w:ilvl="3" w:tplc="0368F53A">
      <w:start w:val="1"/>
      <w:numFmt w:val="bullet"/>
      <w:lvlText w:val=""/>
      <w:lvlJc w:val="left"/>
      <w:pPr>
        <w:ind w:left="2880" w:hanging="360"/>
      </w:pPr>
      <w:rPr>
        <w:rFonts w:ascii="Symbol" w:hAnsi="Symbol" w:hint="default"/>
      </w:rPr>
    </w:lvl>
    <w:lvl w:ilvl="4" w:tplc="6A884330">
      <w:start w:val="1"/>
      <w:numFmt w:val="bullet"/>
      <w:lvlText w:val="o"/>
      <w:lvlJc w:val="left"/>
      <w:pPr>
        <w:ind w:left="3600" w:hanging="360"/>
      </w:pPr>
      <w:rPr>
        <w:rFonts w:ascii="Courier New" w:hAnsi="Courier New" w:hint="default"/>
      </w:rPr>
    </w:lvl>
    <w:lvl w:ilvl="5" w:tplc="06148EFA">
      <w:start w:val="1"/>
      <w:numFmt w:val="bullet"/>
      <w:lvlText w:val=""/>
      <w:lvlJc w:val="left"/>
      <w:pPr>
        <w:ind w:left="4320" w:hanging="360"/>
      </w:pPr>
      <w:rPr>
        <w:rFonts w:ascii="Wingdings" w:hAnsi="Wingdings" w:hint="default"/>
      </w:rPr>
    </w:lvl>
    <w:lvl w:ilvl="6" w:tplc="94D4F9C2">
      <w:start w:val="1"/>
      <w:numFmt w:val="bullet"/>
      <w:lvlText w:val=""/>
      <w:lvlJc w:val="left"/>
      <w:pPr>
        <w:ind w:left="5040" w:hanging="360"/>
      </w:pPr>
      <w:rPr>
        <w:rFonts w:ascii="Symbol" w:hAnsi="Symbol" w:hint="default"/>
      </w:rPr>
    </w:lvl>
    <w:lvl w:ilvl="7" w:tplc="179E495A">
      <w:start w:val="1"/>
      <w:numFmt w:val="bullet"/>
      <w:lvlText w:val="o"/>
      <w:lvlJc w:val="left"/>
      <w:pPr>
        <w:ind w:left="5760" w:hanging="360"/>
      </w:pPr>
      <w:rPr>
        <w:rFonts w:ascii="Courier New" w:hAnsi="Courier New" w:hint="default"/>
      </w:rPr>
    </w:lvl>
    <w:lvl w:ilvl="8" w:tplc="99725440">
      <w:start w:val="1"/>
      <w:numFmt w:val="bullet"/>
      <w:lvlText w:val=""/>
      <w:lvlJc w:val="left"/>
      <w:pPr>
        <w:ind w:left="6480" w:hanging="360"/>
      </w:pPr>
      <w:rPr>
        <w:rFonts w:ascii="Wingdings" w:hAnsi="Wingdings" w:hint="default"/>
      </w:rPr>
    </w:lvl>
  </w:abstractNum>
  <w:abstractNum w:abstractNumId="2">
    <w:nsid w:val="0AA51C2B"/>
    <w:multiLevelType w:val="hybridMultilevel"/>
    <w:tmpl w:val="A29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D3D71"/>
    <w:multiLevelType w:val="hybridMultilevel"/>
    <w:tmpl w:val="9C94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857BB"/>
    <w:multiLevelType w:val="hybridMultilevel"/>
    <w:tmpl w:val="AF62F5C4"/>
    <w:lvl w:ilvl="0" w:tplc="F190E38E">
      <w:start w:val="1"/>
      <w:numFmt w:val="bullet"/>
      <w:lvlText w:val=""/>
      <w:lvlJc w:val="left"/>
      <w:pPr>
        <w:ind w:left="720" w:hanging="360"/>
      </w:pPr>
      <w:rPr>
        <w:rFonts w:ascii="Symbol" w:hAnsi="Symbol" w:hint="default"/>
      </w:rPr>
    </w:lvl>
    <w:lvl w:ilvl="1" w:tplc="79C04E20">
      <w:start w:val="1"/>
      <w:numFmt w:val="bullet"/>
      <w:lvlText w:val="o"/>
      <w:lvlJc w:val="left"/>
      <w:pPr>
        <w:ind w:left="1440" w:hanging="360"/>
      </w:pPr>
      <w:rPr>
        <w:rFonts w:ascii="Courier New" w:hAnsi="Courier New" w:hint="default"/>
      </w:rPr>
    </w:lvl>
    <w:lvl w:ilvl="2" w:tplc="738C378C">
      <w:start w:val="1"/>
      <w:numFmt w:val="bullet"/>
      <w:lvlText w:val=""/>
      <w:lvlJc w:val="left"/>
      <w:pPr>
        <w:ind w:left="2160" w:hanging="360"/>
      </w:pPr>
      <w:rPr>
        <w:rFonts w:ascii="Wingdings" w:hAnsi="Wingdings" w:hint="default"/>
      </w:rPr>
    </w:lvl>
    <w:lvl w:ilvl="3" w:tplc="7B98080A">
      <w:start w:val="1"/>
      <w:numFmt w:val="bullet"/>
      <w:lvlText w:val=""/>
      <w:lvlJc w:val="left"/>
      <w:pPr>
        <w:ind w:left="2880" w:hanging="360"/>
      </w:pPr>
      <w:rPr>
        <w:rFonts w:ascii="Symbol" w:hAnsi="Symbol" w:hint="default"/>
      </w:rPr>
    </w:lvl>
    <w:lvl w:ilvl="4" w:tplc="B8EA5DBC">
      <w:start w:val="1"/>
      <w:numFmt w:val="bullet"/>
      <w:lvlText w:val="o"/>
      <w:lvlJc w:val="left"/>
      <w:pPr>
        <w:ind w:left="3600" w:hanging="360"/>
      </w:pPr>
      <w:rPr>
        <w:rFonts w:ascii="Courier New" w:hAnsi="Courier New" w:hint="default"/>
      </w:rPr>
    </w:lvl>
    <w:lvl w:ilvl="5" w:tplc="7F1E1D20">
      <w:start w:val="1"/>
      <w:numFmt w:val="bullet"/>
      <w:lvlText w:val=""/>
      <w:lvlJc w:val="left"/>
      <w:pPr>
        <w:ind w:left="4320" w:hanging="360"/>
      </w:pPr>
      <w:rPr>
        <w:rFonts w:ascii="Wingdings" w:hAnsi="Wingdings" w:hint="default"/>
      </w:rPr>
    </w:lvl>
    <w:lvl w:ilvl="6" w:tplc="BDE471E6">
      <w:start w:val="1"/>
      <w:numFmt w:val="bullet"/>
      <w:lvlText w:val=""/>
      <w:lvlJc w:val="left"/>
      <w:pPr>
        <w:ind w:left="5040" w:hanging="360"/>
      </w:pPr>
      <w:rPr>
        <w:rFonts w:ascii="Symbol" w:hAnsi="Symbol" w:hint="default"/>
      </w:rPr>
    </w:lvl>
    <w:lvl w:ilvl="7" w:tplc="FC4A6630">
      <w:start w:val="1"/>
      <w:numFmt w:val="bullet"/>
      <w:lvlText w:val="o"/>
      <w:lvlJc w:val="left"/>
      <w:pPr>
        <w:ind w:left="5760" w:hanging="360"/>
      </w:pPr>
      <w:rPr>
        <w:rFonts w:ascii="Courier New" w:hAnsi="Courier New" w:hint="default"/>
      </w:rPr>
    </w:lvl>
    <w:lvl w:ilvl="8" w:tplc="D37E00DE">
      <w:start w:val="1"/>
      <w:numFmt w:val="bullet"/>
      <w:lvlText w:val=""/>
      <w:lvlJc w:val="left"/>
      <w:pPr>
        <w:ind w:left="6480" w:hanging="360"/>
      </w:pPr>
      <w:rPr>
        <w:rFonts w:ascii="Wingdings" w:hAnsi="Wingdings" w:hint="default"/>
      </w:rPr>
    </w:lvl>
  </w:abstractNum>
  <w:abstractNum w:abstractNumId="5">
    <w:nsid w:val="13222DF7"/>
    <w:multiLevelType w:val="hybridMultilevel"/>
    <w:tmpl w:val="4DB81532"/>
    <w:lvl w:ilvl="0" w:tplc="7F0A0626">
      <w:start w:val="1"/>
      <w:numFmt w:val="decimal"/>
      <w:lvlText w:val="%1."/>
      <w:lvlJc w:val="left"/>
      <w:pPr>
        <w:ind w:left="720" w:hanging="360"/>
      </w:pPr>
    </w:lvl>
    <w:lvl w:ilvl="1" w:tplc="5E58BDBE">
      <w:start w:val="1"/>
      <w:numFmt w:val="lowerLetter"/>
      <w:lvlText w:val="%2."/>
      <w:lvlJc w:val="left"/>
      <w:pPr>
        <w:ind w:left="1440" w:hanging="360"/>
      </w:pPr>
    </w:lvl>
    <w:lvl w:ilvl="2" w:tplc="A9F6F3DC">
      <w:start w:val="1"/>
      <w:numFmt w:val="lowerRoman"/>
      <w:lvlText w:val="%3."/>
      <w:lvlJc w:val="right"/>
      <w:pPr>
        <w:ind w:left="2160" w:hanging="180"/>
      </w:pPr>
    </w:lvl>
    <w:lvl w:ilvl="3" w:tplc="E146D4D8">
      <w:start w:val="1"/>
      <w:numFmt w:val="decimal"/>
      <w:lvlText w:val="%4."/>
      <w:lvlJc w:val="left"/>
      <w:pPr>
        <w:ind w:left="2880" w:hanging="360"/>
      </w:pPr>
    </w:lvl>
    <w:lvl w:ilvl="4" w:tplc="EC3E8594">
      <w:start w:val="1"/>
      <w:numFmt w:val="lowerLetter"/>
      <w:lvlText w:val="%5."/>
      <w:lvlJc w:val="left"/>
      <w:pPr>
        <w:ind w:left="3600" w:hanging="360"/>
      </w:pPr>
    </w:lvl>
    <w:lvl w:ilvl="5" w:tplc="065425B4">
      <w:start w:val="1"/>
      <w:numFmt w:val="lowerRoman"/>
      <w:lvlText w:val="%6."/>
      <w:lvlJc w:val="right"/>
      <w:pPr>
        <w:ind w:left="4320" w:hanging="180"/>
      </w:pPr>
    </w:lvl>
    <w:lvl w:ilvl="6" w:tplc="D57453F0">
      <w:start w:val="1"/>
      <w:numFmt w:val="decimal"/>
      <w:lvlText w:val="%7."/>
      <w:lvlJc w:val="left"/>
      <w:pPr>
        <w:ind w:left="5040" w:hanging="360"/>
      </w:pPr>
    </w:lvl>
    <w:lvl w:ilvl="7" w:tplc="9894E858">
      <w:start w:val="1"/>
      <w:numFmt w:val="lowerLetter"/>
      <w:lvlText w:val="%8."/>
      <w:lvlJc w:val="left"/>
      <w:pPr>
        <w:ind w:left="5760" w:hanging="360"/>
      </w:pPr>
    </w:lvl>
    <w:lvl w:ilvl="8" w:tplc="283AB020">
      <w:start w:val="1"/>
      <w:numFmt w:val="lowerRoman"/>
      <w:lvlText w:val="%9."/>
      <w:lvlJc w:val="right"/>
      <w:pPr>
        <w:ind w:left="6480" w:hanging="180"/>
      </w:pPr>
    </w:lvl>
  </w:abstractNum>
  <w:abstractNum w:abstractNumId="6">
    <w:nsid w:val="13FE30E0"/>
    <w:multiLevelType w:val="hybridMultilevel"/>
    <w:tmpl w:val="361A0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21C5A"/>
    <w:multiLevelType w:val="hybridMultilevel"/>
    <w:tmpl w:val="B978A860"/>
    <w:lvl w:ilvl="0" w:tplc="194A7260">
      <w:start w:val="1"/>
      <w:numFmt w:val="decimal"/>
      <w:lvlText w:val="%1."/>
      <w:lvlJc w:val="left"/>
      <w:pPr>
        <w:ind w:left="720" w:hanging="360"/>
      </w:pPr>
    </w:lvl>
    <w:lvl w:ilvl="1" w:tplc="6608B042">
      <w:start w:val="1"/>
      <w:numFmt w:val="lowerLetter"/>
      <w:lvlText w:val="%2."/>
      <w:lvlJc w:val="left"/>
      <w:pPr>
        <w:ind w:left="1440" w:hanging="360"/>
      </w:pPr>
    </w:lvl>
    <w:lvl w:ilvl="2" w:tplc="816462AC">
      <w:start w:val="1"/>
      <w:numFmt w:val="lowerRoman"/>
      <w:lvlText w:val="%3."/>
      <w:lvlJc w:val="right"/>
      <w:pPr>
        <w:ind w:left="2160" w:hanging="180"/>
      </w:pPr>
    </w:lvl>
    <w:lvl w:ilvl="3" w:tplc="F3C6788A">
      <w:start w:val="1"/>
      <w:numFmt w:val="decimal"/>
      <w:lvlText w:val="%4."/>
      <w:lvlJc w:val="left"/>
      <w:pPr>
        <w:ind w:left="2880" w:hanging="360"/>
      </w:pPr>
    </w:lvl>
    <w:lvl w:ilvl="4" w:tplc="B7D887D8">
      <w:start w:val="1"/>
      <w:numFmt w:val="lowerLetter"/>
      <w:lvlText w:val="%5."/>
      <w:lvlJc w:val="left"/>
      <w:pPr>
        <w:ind w:left="3600" w:hanging="360"/>
      </w:pPr>
    </w:lvl>
    <w:lvl w:ilvl="5" w:tplc="DDEE93F8">
      <w:start w:val="1"/>
      <w:numFmt w:val="lowerRoman"/>
      <w:lvlText w:val="%6."/>
      <w:lvlJc w:val="right"/>
      <w:pPr>
        <w:ind w:left="4320" w:hanging="180"/>
      </w:pPr>
    </w:lvl>
    <w:lvl w:ilvl="6" w:tplc="2CCE55B4">
      <w:start w:val="1"/>
      <w:numFmt w:val="decimal"/>
      <w:lvlText w:val="%7."/>
      <w:lvlJc w:val="left"/>
      <w:pPr>
        <w:ind w:left="5040" w:hanging="360"/>
      </w:pPr>
    </w:lvl>
    <w:lvl w:ilvl="7" w:tplc="71FA2044">
      <w:start w:val="1"/>
      <w:numFmt w:val="lowerLetter"/>
      <w:lvlText w:val="%8."/>
      <w:lvlJc w:val="left"/>
      <w:pPr>
        <w:ind w:left="5760" w:hanging="360"/>
      </w:pPr>
    </w:lvl>
    <w:lvl w:ilvl="8" w:tplc="3424C678">
      <w:start w:val="1"/>
      <w:numFmt w:val="lowerRoman"/>
      <w:lvlText w:val="%9."/>
      <w:lvlJc w:val="right"/>
      <w:pPr>
        <w:ind w:left="6480" w:hanging="180"/>
      </w:pPr>
    </w:lvl>
  </w:abstractNum>
  <w:abstractNum w:abstractNumId="8">
    <w:nsid w:val="169F0EE1"/>
    <w:multiLevelType w:val="hybridMultilevel"/>
    <w:tmpl w:val="1F64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53257"/>
    <w:multiLevelType w:val="hybridMultilevel"/>
    <w:tmpl w:val="F7F40CA4"/>
    <w:lvl w:ilvl="0" w:tplc="71AC3468">
      <w:start w:val="1"/>
      <w:numFmt w:val="decimal"/>
      <w:lvlText w:val="%1."/>
      <w:lvlJc w:val="left"/>
      <w:pPr>
        <w:ind w:left="720" w:hanging="360"/>
      </w:pPr>
    </w:lvl>
    <w:lvl w:ilvl="1" w:tplc="F4644AC2">
      <w:start w:val="1"/>
      <w:numFmt w:val="lowerLetter"/>
      <w:lvlText w:val="%2."/>
      <w:lvlJc w:val="left"/>
      <w:pPr>
        <w:ind w:left="1440" w:hanging="360"/>
      </w:pPr>
    </w:lvl>
    <w:lvl w:ilvl="2" w:tplc="5066E0FC">
      <w:start w:val="1"/>
      <w:numFmt w:val="lowerRoman"/>
      <w:lvlText w:val="%3."/>
      <w:lvlJc w:val="right"/>
      <w:pPr>
        <w:ind w:left="2160" w:hanging="180"/>
      </w:pPr>
    </w:lvl>
    <w:lvl w:ilvl="3" w:tplc="DE4240F0">
      <w:start w:val="1"/>
      <w:numFmt w:val="decimal"/>
      <w:lvlText w:val="%4."/>
      <w:lvlJc w:val="left"/>
      <w:pPr>
        <w:ind w:left="2880" w:hanging="360"/>
      </w:pPr>
    </w:lvl>
    <w:lvl w:ilvl="4" w:tplc="B3DA450C">
      <w:start w:val="1"/>
      <w:numFmt w:val="lowerLetter"/>
      <w:lvlText w:val="%5."/>
      <w:lvlJc w:val="left"/>
      <w:pPr>
        <w:ind w:left="3600" w:hanging="360"/>
      </w:pPr>
    </w:lvl>
    <w:lvl w:ilvl="5" w:tplc="407894E6">
      <w:start w:val="1"/>
      <w:numFmt w:val="lowerRoman"/>
      <w:lvlText w:val="%6."/>
      <w:lvlJc w:val="right"/>
      <w:pPr>
        <w:ind w:left="4320" w:hanging="180"/>
      </w:pPr>
    </w:lvl>
    <w:lvl w:ilvl="6" w:tplc="DA20AADA">
      <w:start w:val="1"/>
      <w:numFmt w:val="decimal"/>
      <w:lvlText w:val="%7."/>
      <w:lvlJc w:val="left"/>
      <w:pPr>
        <w:ind w:left="5040" w:hanging="360"/>
      </w:pPr>
    </w:lvl>
    <w:lvl w:ilvl="7" w:tplc="D6FAAC06">
      <w:start w:val="1"/>
      <w:numFmt w:val="lowerLetter"/>
      <w:lvlText w:val="%8."/>
      <w:lvlJc w:val="left"/>
      <w:pPr>
        <w:ind w:left="5760" w:hanging="360"/>
      </w:pPr>
    </w:lvl>
    <w:lvl w:ilvl="8" w:tplc="F3848F3E">
      <w:start w:val="1"/>
      <w:numFmt w:val="lowerRoman"/>
      <w:lvlText w:val="%9."/>
      <w:lvlJc w:val="right"/>
      <w:pPr>
        <w:ind w:left="6480" w:hanging="180"/>
      </w:pPr>
    </w:lvl>
  </w:abstractNum>
  <w:abstractNum w:abstractNumId="10">
    <w:nsid w:val="1A0027C8"/>
    <w:multiLevelType w:val="hybridMultilevel"/>
    <w:tmpl w:val="C3C0362A"/>
    <w:lvl w:ilvl="0" w:tplc="751E75C4">
      <w:start w:val="1"/>
      <w:numFmt w:val="bullet"/>
      <w:lvlText w:val=""/>
      <w:lvlJc w:val="left"/>
      <w:pPr>
        <w:ind w:left="720" w:hanging="360"/>
      </w:pPr>
      <w:rPr>
        <w:rFonts w:ascii="Symbol" w:hAnsi="Symbol" w:hint="default"/>
      </w:rPr>
    </w:lvl>
    <w:lvl w:ilvl="1" w:tplc="40B6FC46">
      <w:start w:val="1"/>
      <w:numFmt w:val="bullet"/>
      <w:lvlText w:val="o"/>
      <w:lvlJc w:val="left"/>
      <w:pPr>
        <w:ind w:left="1440" w:hanging="360"/>
      </w:pPr>
      <w:rPr>
        <w:rFonts w:ascii="Courier New" w:hAnsi="Courier New" w:hint="default"/>
      </w:rPr>
    </w:lvl>
    <w:lvl w:ilvl="2" w:tplc="CD026E7C">
      <w:start w:val="1"/>
      <w:numFmt w:val="bullet"/>
      <w:lvlText w:val=""/>
      <w:lvlJc w:val="left"/>
      <w:pPr>
        <w:ind w:left="2160" w:hanging="360"/>
      </w:pPr>
      <w:rPr>
        <w:rFonts w:ascii="Wingdings" w:hAnsi="Wingdings" w:hint="default"/>
      </w:rPr>
    </w:lvl>
    <w:lvl w:ilvl="3" w:tplc="164CE3AA">
      <w:start w:val="1"/>
      <w:numFmt w:val="bullet"/>
      <w:lvlText w:val=""/>
      <w:lvlJc w:val="left"/>
      <w:pPr>
        <w:ind w:left="2880" w:hanging="360"/>
      </w:pPr>
      <w:rPr>
        <w:rFonts w:ascii="Symbol" w:hAnsi="Symbol" w:hint="default"/>
      </w:rPr>
    </w:lvl>
    <w:lvl w:ilvl="4" w:tplc="6C625548">
      <w:start w:val="1"/>
      <w:numFmt w:val="bullet"/>
      <w:lvlText w:val="o"/>
      <w:lvlJc w:val="left"/>
      <w:pPr>
        <w:ind w:left="3600" w:hanging="360"/>
      </w:pPr>
      <w:rPr>
        <w:rFonts w:ascii="Courier New" w:hAnsi="Courier New" w:hint="default"/>
      </w:rPr>
    </w:lvl>
    <w:lvl w:ilvl="5" w:tplc="3CF294F8">
      <w:start w:val="1"/>
      <w:numFmt w:val="bullet"/>
      <w:lvlText w:val=""/>
      <w:lvlJc w:val="left"/>
      <w:pPr>
        <w:ind w:left="4320" w:hanging="360"/>
      </w:pPr>
      <w:rPr>
        <w:rFonts w:ascii="Wingdings" w:hAnsi="Wingdings" w:hint="default"/>
      </w:rPr>
    </w:lvl>
    <w:lvl w:ilvl="6" w:tplc="586A4C68">
      <w:start w:val="1"/>
      <w:numFmt w:val="bullet"/>
      <w:lvlText w:val=""/>
      <w:lvlJc w:val="left"/>
      <w:pPr>
        <w:ind w:left="5040" w:hanging="360"/>
      </w:pPr>
      <w:rPr>
        <w:rFonts w:ascii="Symbol" w:hAnsi="Symbol" w:hint="default"/>
      </w:rPr>
    </w:lvl>
    <w:lvl w:ilvl="7" w:tplc="9524FB96">
      <w:start w:val="1"/>
      <w:numFmt w:val="bullet"/>
      <w:lvlText w:val="o"/>
      <w:lvlJc w:val="left"/>
      <w:pPr>
        <w:ind w:left="5760" w:hanging="360"/>
      </w:pPr>
      <w:rPr>
        <w:rFonts w:ascii="Courier New" w:hAnsi="Courier New" w:hint="default"/>
      </w:rPr>
    </w:lvl>
    <w:lvl w:ilvl="8" w:tplc="35901EAA">
      <w:start w:val="1"/>
      <w:numFmt w:val="bullet"/>
      <w:lvlText w:val=""/>
      <w:lvlJc w:val="left"/>
      <w:pPr>
        <w:ind w:left="6480" w:hanging="360"/>
      </w:pPr>
      <w:rPr>
        <w:rFonts w:ascii="Wingdings" w:hAnsi="Wingdings" w:hint="default"/>
      </w:rPr>
    </w:lvl>
  </w:abstractNum>
  <w:abstractNum w:abstractNumId="11">
    <w:nsid w:val="1B984CFE"/>
    <w:multiLevelType w:val="hybridMultilevel"/>
    <w:tmpl w:val="06FE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21002E"/>
    <w:multiLevelType w:val="hybridMultilevel"/>
    <w:tmpl w:val="1AB84E56"/>
    <w:lvl w:ilvl="0" w:tplc="C4A45084">
      <w:start w:val="1"/>
      <w:numFmt w:val="bullet"/>
      <w:lvlText w:val=""/>
      <w:lvlJc w:val="left"/>
      <w:pPr>
        <w:ind w:left="720" w:hanging="360"/>
      </w:pPr>
      <w:rPr>
        <w:rFonts w:ascii="Symbol" w:hAnsi="Symbol" w:hint="default"/>
      </w:rPr>
    </w:lvl>
    <w:lvl w:ilvl="1" w:tplc="338E4AF2">
      <w:start w:val="1"/>
      <w:numFmt w:val="bullet"/>
      <w:lvlText w:val=""/>
      <w:lvlJc w:val="left"/>
      <w:pPr>
        <w:ind w:left="1440" w:hanging="360"/>
      </w:pPr>
      <w:rPr>
        <w:rFonts w:ascii="Symbol" w:hAnsi="Symbol" w:hint="default"/>
      </w:rPr>
    </w:lvl>
    <w:lvl w:ilvl="2" w:tplc="BC465B52">
      <w:start w:val="1"/>
      <w:numFmt w:val="bullet"/>
      <w:lvlText w:val=""/>
      <w:lvlJc w:val="left"/>
      <w:pPr>
        <w:ind w:left="2160" w:hanging="360"/>
      </w:pPr>
      <w:rPr>
        <w:rFonts w:ascii="Wingdings" w:hAnsi="Wingdings" w:hint="default"/>
      </w:rPr>
    </w:lvl>
    <w:lvl w:ilvl="3" w:tplc="F35C93E8">
      <w:start w:val="1"/>
      <w:numFmt w:val="bullet"/>
      <w:lvlText w:val=""/>
      <w:lvlJc w:val="left"/>
      <w:pPr>
        <w:ind w:left="2880" w:hanging="360"/>
      </w:pPr>
      <w:rPr>
        <w:rFonts w:ascii="Symbol" w:hAnsi="Symbol" w:hint="default"/>
      </w:rPr>
    </w:lvl>
    <w:lvl w:ilvl="4" w:tplc="B3A4160E">
      <w:start w:val="1"/>
      <w:numFmt w:val="bullet"/>
      <w:lvlText w:val="o"/>
      <w:lvlJc w:val="left"/>
      <w:pPr>
        <w:ind w:left="3600" w:hanging="360"/>
      </w:pPr>
      <w:rPr>
        <w:rFonts w:ascii="Courier New" w:hAnsi="Courier New" w:hint="default"/>
      </w:rPr>
    </w:lvl>
    <w:lvl w:ilvl="5" w:tplc="9D8A675A">
      <w:start w:val="1"/>
      <w:numFmt w:val="bullet"/>
      <w:lvlText w:val=""/>
      <w:lvlJc w:val="left"/>
      <w:pPr>
        <w:ind w:left="4320" w:hanging="360"/>
      </w:pPr>
      <w:rPr>
        <w:rFonts w:ascii="Wingdings" w:hAnsi="Wingdings" w:hint="default"/>
      </w:rPr>
    </w:lvl>
    <w:lvl w:ilvl="6" w:tplc="57A24A20">
      <w:start w:val="1"/>
      <w:numFmt w:val="bullet"/>
      <w:lvlText w:val=""/>
      <w:lvlJc w:val="left"/>
      <w:pPr>
        <w:ind w:left="5040" w:hanging="360"/>
      </w:pPr>
      <w:rPr>
        <w:rFonts w:ascii="Symbol" w:hAnsi="Symbol" w:hint="default"/>
      </w:rPr>
    </w:lvl>
    <w:lvl w:ilvl="7" w:tplc="058C32AE">
      <w:start w:val="1"/>
      <w:numFmt w:val="bullet"/>
      <w:lvlText w:val="o"/>
      <w:lvlJc w:val="left"/>
      <w:pPr>
        <w:ind w:left="5760" w:hanging="360"/>
      </w:pPr>
      <w:rPr>
        <w:rFonts w:ascii="Courier New" w:hAnsi="Courier New" w:hint="default"/>
      </w:rPr>
    </w:lvl>
    <w:lvl w:ilvl="8" w:tplc="BAE46B70">
      <w:start w:val="1"/>
      <w:numFmt w:val="bullet"/>
      <w:lvlText w:val=""/>
      <w:lvlJc w:val="left"/>
      <w:pPr>
        <w:ind w:left="6480" w:hanging="360"/>
      </w:pPr>
      <w:rPr>
        <w:rFonts w:ascii="Wingdings" w:hAnsi="Wingdings" w:hint="default"/>
      </w:rPr>
    </w:lvl>
  </w:abstractNum>
  <w:abstractNum w:abstractNumId="13">
    <w:nsid w:val="1FEB2694"/>
    <w:multiLevelType w:val="hybridMultilevel"/>
    <w:tmpl w:val="52DC2E06"/>
    <w:lvl w:ilvl="0" w:tplc="2AEAC5A8">
      <w:start w:val="1"/>
      <w:numFmt w:val="decimal"/>
      <w:lvlText w:val="%1."/>
      <w:lvlJc w:val="left"/>
      <w:pPr>
        <w:ind w:left="720" w:hanging="360"/>
      </w:pPr>
    </w:lvl>
    <w:lvl w:ilvl="1" w:tplc="773A7E3C">
      <w:start w:val="1"/>
      <w:numFmt w:val="lowerLetter"/>
      <w:lvlText w:val="%2."/>
      <w:lvlJc w:val="left"/>
      <w:pPr>
        <w:ind w:left="1440" w:hanging="360"/>
      </w:pPr>
    </w:lvl>
    <w:lvl w:ilvl="2" w:tplc="43F69608">
      <w:start w:val="1"/>
      <w:numFmt w:val="lowerRoman"/>
      <w:lvlText w:val="%3."/>
      <w:lvlJc w:val="right"/>
      <w:pPr>
        <w:ind w:left="2160" w:hanging="180"/>
      </w:pPr>
    </w:lvl>
    <w:lvl w:ilvl="3" w:tplc="5F9EC65E">
      <w:start w:val="1"/>
      <w:numFmt w:val="decimal"/>
      <w:lvlText w:val="%4."/>
      <w:lvlJc w:val="left"/>
      <w:pPr>
        <w:ind w:left="2880" w:hanging="360"/>
      </w:pPr>
    </w:lvl>
    <w:lvl w:ilvl="4" w:tplc="BA04C54A">
      <w:start w:val="1"/>
      <w:numFmt w:val="lowerLetter"/>
      <w:lvlText w:val="%5."/>
      <w:lvlJc w:val="left"/>
      <w:pPr>
        <w:ind w:left="3600" w:hanging="360"/>
      </w:pPr>
    </w:lvl>
    <w:lvl w:ilvl="5" w:tplc="4302EF9C">
      <w:start w:val="1"/>
      <w:numFmt w:val="lowerRoman"/>
      <w:lvlText w:val="%6."/>
      <w:lvlJc w:val="right"/>
      <w:pPr>
        <w:ind w:left="4320" w:hanging="180"/>
      </w:pPr>
    </w:lvl>
    <w:lvl w:ilvl="6" w:tplc="FBB6F84E">
      <w:start w:val="1"/>
      <w:numFmt w:val="decimal"/>
      <w:lvlText w:val="%7."/>
      <w:lvlJc w:val="left"/>
      <w:pPr>
        <w:ind w:left="5040" w:hanging="360"/>
      </w:pPr>
    </w:lvl>
    <w:lvl w:ilvl="7" w:tplc="7DE071BA">
      <w:start w:val="1"/>
      <w:numFmt w:val="lowerLetter"/>
      <w:lvlText w:val="%8."/>
      <w:lvlJc w:val="left"/>
      <w:pPr>
        <w:ind w:left="5760" w:hanging="360"/>
      </w:pPr>
    </w:lvl>
    <w:lvl w:ilvl="8" w:tplc="591E26C8">
      <w:start w:val="1"/>
      <w:numFmt w:val="lowerRoman"/>
      <w:lvlText w:val="%9."/>
      <w:lvlJc w:val="right"/>
      <w:pPr>
        <w:ind w:left="6480" w:hanging="180"/>
      </w:pPr>
    </w:lvl>
  </w:abstractNum>
  <w:abstractNum w:abstractNumId="14">
    <w:nsid w:val="20120BBB"/>
    <w:multiLevelType w:val="hybridMultilevel"/>
    <w:tmpl w:val="B15C8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E4C45"/>
    <w:multiLevelType w:val="hybridMultilevel"/>
    <w:tmpl w:val="71E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B640F"/>
    <w:multiLevelType w:val="hybridMultilevel"/>
    <w:tmpl w:val="95CE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10FC5"/>
    <w:multiLevelType w:val="hybridMultilevel"/>
    <w:tmpl w:val="8E606F28"/>
    <w:lvl w:ilvl="0" w:tplc="FD844774">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E2E66"/>
    <w:multiLevelType w:val="hybridMultilevel"/>
    <w:tmpl w:val="FFFFFFFF"/>
    <w:lvl w:ilvl="0" w:tplc="6F7EAFE2">
      <w:start w:val="1"/>
      <w:numFmt w:val="bullet"/>
      <w:lvlText w:val=""/>
      <w:lvlJc w:val="left"/>
      <w:pPr>
        <w:ind w:left="720" w:hanging="360"/>
      </w:pPr>
      <w:rPr>
        <w:rFonts w:ascii="Symbol" w:hAnsi="Symbol" w:hint="default"/>
      </w:rPr>
    </w:lvl>
    <w:lvl w:ilvl="1" w:tplc="F0B0422C">
      <w:start w:val="1"/>
      <w:numFmt w:val="bullet"/>
      <w:lvlText w:val="o"/>
      <w:lvlJc w:val="left"/>
      <w:pPr>
        <w:ind w:left="1440" w:hanging="360"/>
      </w:pPr>
      <w:rPr>
        <w:rFonts w:ascii="Courier New" w:hAnsi="Courier New" w:hint="default"/>
      </w:rPr>
    </w:lvl>
    <w:lvl w:ilvl="2" w:tplc="F6C20E10">
      <w:start w:val="1"/>
      <w:numFmt w:val="bullet"/>
      <w:lvlText w:val=""/>
      <w:lvlJc w:val="left"/>
      <w:pPr>
        <w:ind w:left="2160" w:hanging="360"/>
      </w:pPr>
      <w:rPr>
        <w:rFonts w:ascii="Wingdings" w:hAnsi="Wingdings" w:hint="default"/>
      </w:rPr>
    </w:lvl>
    <w:lvl w:ilvl="3" w:tplc="C066A8EA">
      <w:start w:val="1"/>
      <w:numFmt w:val="bullet"/>
      <w:lvlText w:val=""/>
      <w:lvlJc w:val="left"/>
      <w:pPr>
        <w:ind w:left="2880" w:hanging="360"/>
      </w:pPr>
      <w:rPr>
        <w:rFonts w:ascii="Symbol" w:hAnsi="Symbol" w:hint="default"/>
      </w:rPr>
    </w:lvl>
    <w:lvl w:ilvl="4" w:tplc="87C28694">
      <w:start w:val="1"/>
      <w:numFmt w:val="bullet"/>
      <w:lvlText w:val="o"/>
      <w:lvlJc w:val="left"/>
      <w:pPr>
        <w:ind w:left="3600" w:hanging="360"/>
      </w:pPr>
      <w:rPr>
        <w:rFonts w:ascii="Courier New" w:hAnsi="Courier New" w:hint="default"/>
      </w:rPr>
    </w:lvl>
    <w:lvl w:ilvl="5" w:tplc="86BE882E">
      <w:start w:val="1"/>
      <w:numFmt w:val="bullet"/>
      <w:lvlText w:val=""/>
      <w:lvlJc w:val="left"/>
      <w:pPr>
        <w:ind w:left="4320" w:hanging="360"/>
      </w:pPr>
      <w:rPr>
        <w:rFonts w:ascii="Wingdings" w:hAnsi="Wingdings" w:hint="default"/>
      </w:rPr>
    </w:lvl>
    <w:lvl w:ilvl="6" w:tplc="BCAEE02C">
      <w:start w:val="1"/>
      <w:numFmt w:val="bullet"/>
      <w:lvlText w:val=""/>
      <w:lvlJc w:val="left"/>
      <w:pPr>
        <w:ind w:left="5040" w:hanging="360"/>
      </w:pPr>
      <w:rPr>
        <w:rFonts w:ascii="Symbol" w:hAnsi="Symbol" w:hint="default"/>
      </w:rPr>
    </w:lvl>
    <w:lvl w:ilvl="7" w:tplc="8C8EC336">
      <w:start w:val="1"/>
      <w:numFmt w:val="bullet"/>
      <w:lvlText w:val="o"/>
      <w:lvlJc w:val="left"/>
      <w:pPr>
        <w:ind w:left="5760" w:hanging="360"/>
      </w:pPr>
      <w:rPr>
        <w:rFonts w:ascii="Courier New" w:hAnsi="Courier New" w:hint="default"/>
      </w:rPr>
    </w:lvl>
    <w:lvl w:ilvl="8" w:tplc="71BCB17E">
      <w:start w:val="1"/>
      <w:numFmt w:val="bullet"/>
      <w:lvlText w:val=""/>
      <w:lvlJc w:val="left"/>
      <w:pPr>
        <w:ind w:left="6480" w:hanging="360"/>
      </w:pPr>
      <w:rPr>
        <w:rFonts w:ascii="Wingdings" w:hAnsi="Wingdings" w:hint="default"/>
      </w:rPr>
    </w:lvl>
  </w:abstractNum>
  <w:abstractNum w:abstractNumId="19">
    <w:nsid w:val="2E436D35"/>
    <w:multiLevelType w:val="hybridMultilevel"/>
    <w:tmpl w:val="ED1C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614375"/>
    <w:multiLevelType w:val="hybridMultilevel"/>
    <w:tmpl w:val="36886E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360B0157"/>
    <w:multiLevelType w:val="hybridMultilevel"/>
    <w:tmpl w:val="0254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717D1C"/>
    <w:multiLevelType w:val="hybridMultilevel"/>
    <w:tmpl w:val="E7846A86"/>
    <w:lvl w:ilvl="0" w:tplc="FA88D41A">
      <w:start w:val="1"/>
      <w:numFmt w:val="bullet"/>
      <w:lvlText w:val=""/>
      <w:lvlJc w:val="left"/>
      <w:pPr>
        <w:ind w:left="720" w:hanging="360"/>
      </w:pPr>
      <w:rPr>
        <w:rFonts w:ascii="Symbol" w:hAnsi="Symbol" w:hint="default"/>
      </w:rPr>
    </w:lvl>
    <w:lvl w:ilvl="1" w:tplc="823A70D6">
      <w:start w:val="1"/>
      <w:numFmt w:val="bullet"/>
      <w:lvlText w:val="o"/>
      <w:lvlJc w:val="left"/>
      <w:pPr>
        <w:ind w:left="1440" w:hanging="360"/>
      </w:pPr>
      <w:rPr>
        <w:rFonts w:ascii="Courier New" w:hAnsi="Courier New" w:hint="default"/>
      </w:rPr>
    </w:lvl>
    <w:lvl w:ilvl="2" w:tplc="33361BEA">
      <w:start w:val="1"/>
      <w:numFmt w:val="bullet"/>
      <w:lvlText w:val=""/>
      <w:lvlJc w:val="left"/>
      <w:pPr>
        <w:ind w:left="2160" w:hanging="360"/>
      </w:pPr>
      <w:rPr>
        <w:rFonts w:ascii="Wingdings" w:hAnsi="Wingdings" w:hint="default"/>
      </w:rPr>
    </w:lvl>
    <w:lvl w:ilvl="3" w:tplc="5CE8850E">
      <w:start w:val="1"/>
      <w:numFmt w:val="bullet"/>
      <w:lvlText w:val=""/>
      <w:lvlJc w:val="left"/>
      <w:pPr>
        <w:ind w:left="2880" w:hanging="360"/>
      </w:pPr>
      <w:rPr>
        <w:rFonts w:ascii="Symbol" w:hAnsi="Symbol" w:hint="default"/>
      </w:rPr>
    </w:lvl>
    <w:lvl w:ilvl="4" w:tplc="0FACBA2C">
      <w:start w:val="1"/>
      <w:numFmt w:val="bullet"/>
      <w:lvlText w:val="o"/>
      <w:lvlJc w:val="left"/>
      <w:pPr>
        <w:ind w:left="3600" w:hanging="360"/>
      </w:pPr>
      <w:rPr>
        <w:rFonts w:ascii="Courier New" w:hAnsi="Courier New" w:hint="default"/>
      </w:rPr>
    </w:lvl>
    <w:lvl w:ilvl="5" w:tplc="BE94CC6E">
      <w:start w:val="1"/>
      <w:numFmt w:val="bullet"/>
      <w:lvlText w:val=""/>
      <w:lvlJc w:val="left"/>
      <w:pPr>
        <w:ind w:left="4320" w:hanging="360"/>
      </w:pPr>
      <w:rPr>
        <w:rFonts w:ascii="Wingdings" w:hAnsi="Wingdings" w:hint="default"/>
      </w:rPr>
    </w:lvl>
    <w:lvl w:ilvl="6" w:tplc="3FC6ED24">
      <w:start w:val="1"/>
      <w:numFmt w:val="bullet"/>
      <w:lvlText w:val=""/>
      <w:lvlJc w:val="left"/>
      <w:pPr>
        <w:ind w:left="5040" w:hanging="360"/>
      </w:pPr>
      <w:rPr>
        <w:rFonts w:ascii="Symbol" w:hAnsi="Symbol" w:hint="default"/>
      </w:rPr>
    </w:lvl>
    <w:lvl w:ilvl="7" w:tplc="2ED2AEBA">
      <w:start w:val="1"/>
      <w:numFmt w:val="bullet"/>
      <w:lvlText w:val="o"/>
      <w:lvlJc w:val="left"/>
      <w:pPr>
        <w:ind w:left="5760" w:hanging="360"/>
      </w:pPr>
      <w:rPr>
        <w:rFonts w:ascii="Courier New" w:hAnsi="Courier New" w:hint="default"/>
      </w:rPr>
    </w:lvl>
    <w:lvl w:ilvl="8" w:tplc="867601D0">
      <w:start w:val="1"/>
      <w:numFmt w:val="bullet"/>
      <w:lvlText w:val=""/>
      <w:lvlJc w:val="left"/>
      <w:pPr>
        <w:ind w:left="6480" w:hanging="360"/>
      </w:pPr>
      <w:rPr>
        <w:rFonts w:ascii="Wingdings" w:hAnsi="Wingdings" w:hint="default"/>
      </w:rPr>
    </w:lvl>
  </w:abstractNum>
  <w:abstractNum w:abstractNumId="23">
    <w:nsid w:val="3E312BD0"/>
    <w:multiLevelType w:val="hybridMultilevel"/>
    <w:tmpl w:val="07047BC4"/>
    <w:lvl w:ilvl="0" w:tplc="8D126FE0">
      <w:start w:val="1"/>
      <w:numFmt w:val="upperRoman"/>
      <w:lvlText w:val="%1."/>
      <w:lvlJc w:val="left"/>
      <w:pPr>
        <w:ind w:left="720" w:hanging="360"/>
      </w:pPr>
    </w:lvl>
    <w:lvl w:ilvl="1" w:tplc="586CB1E4">
      <w:start w:val="1"/>
      <w:numFmt w:val="lowerLetter"/>
      <w:lvlText w:val="%2."/>
      <w:lvlJc w:val="left"/>
      <w:pPr>
        <w:ind w:left="1440" w:hanging="360"/>
      </w:pPr>
    </w:lvl>
    <w:lvl w:ilvl="2" w:tplc="F46A22A2">
      <w:start w:val="1"/>
      <w:numFmt w:val="lowerRoman"/>
      <w:lvlText w:val="%3."/>
      <w:lvlJc w:val="right"/>
      <w:pPr>
        <w:ind w:left="2160" w:hanging="180"/>
      </w:pPr>
    </w:lvl>
    <w:lvl w:ilvl="3" w:tplc="117C46AC">
      <w:start w:val="1"/>
      <w:numFmt w:val="decimal"/>
      <w:lvlText w:val="%4."/>
      <w:lvlJc w:val="left"/>
      <w:pPr>
        <w:ind w:left="2880" w:hanging="360"/>
      </w:pPr>
    </w:lvl>
    <w:lvl w:ilvl="4" w:tplc="9F7A936E">
      <w:start w:val="1"/>
      <w:numFmt w:val="lowerLetter"/>
      <w:lvlText w:val="%5."/>
      <w:lvlJc w:val="left"/>
      <w:pPr>
        <w:ind w:left="3600" w:hanging="360"/>
      </w:pPr>
    </w:lvl>
    <w:lvl w:ilvl="5" w:tplc="8E6ADABA">
      <w:start w:val="1"/>
      <w:numFmt w:val="lowerRoman"/>
      <w:lvlText w:val="%6."/>
      <w:lvlJc w:val="right"/>
      <w:pPr>
        <w:ind w:left="4320" w:hanging="180"/>
      </w:pPr>
    </w:lvl>
    <w:lvl w:ilvl="6" w:tplc="90245780">
      <w:start w:val="1"/>
      <w:numFmt w:val="decimal"/>
      <w:lvlText w:val="%7."/>
      <w:lvlJc w:val="left"/>
      <w:pPr>
        <w:ind w:left="5040" w:hanging="360"/>
      </w:pPr>
    </w:lvl>
    <w:lvl w:ilvl="7" w:tplc="53844F40">
      <w:start w:val="1"/>
      <w:numFmt w:val="lowerLetter"/>
      <w:lvlText w:val="%8."/>
      <w:lvlJc w:val="left"/>
      <w:pPr>
        <w:ind w:left="5760" w:hanging="360"/>
      </w:pPr>
    </w:lvl>
    <w:lvl w:ilvl="8" w:tplc="D67E284A">
      <w:start w:val="1"/>
      <w:numFmt w:val="lowerRoman"/>
      <w:lvlText w:val="%9."/>
      <w:lvlJc w:val="right"/>
      <w:pPr>
        <w:ind w:left="6480" w:hanging="180"/>
      </w:pPr>
    </w:lvl>
  </w:abstractNum>
  <w:abstractNum w:abstractNumId="24">
    <w:nsid w:val="3F5733FE"/>
    <w:multiLevelType w:val="hybridMultilevel"/>
    <w:tmpl w:val="FFFFFFFF"/>
    <w:lvl w:ilvl="0" w:tplc="886894AA">
      <w:start w:val="1"/>
      <w:numFmt w:val="bullet"/>
      <w:lvlText w:val=""/>
      <w:lvlJc w:val="left"/>
      <w:pPr>
        <w:ind w:left="720" w:hanging="360"/>
      </w:pPr>
      <w:rPr>
        <w:rFonts w:ascii="Symbol" w:hAnsi="Symbol" w:hint="default"/>
      </w:rPr>
    </w:lvl>
    <w:lvl w:ilvl="1" w:tplc="A808C242">
      <w:start w:val="1"/>
      <w:numFmt w:val="bullet"/>
      <w:lvlText w:val="o"/>
      <w:lvlJc w:val="left"/>
      <w:pPr>
        <w:ind w:left="1440" w:hanging="360"/>
      </w:pPr>
      <w:rPr>
        <w:rFonts w:ascii="Courier New" w:hAnsi="Courier New" w:hint="default"/>
      </w:rPr>
    </w:lvl>
    <w:lvl w:ilvl="2" w:tplc="0456C5D2">
      <w:start w:val="1"/>
      <w:numFmt w:val="bullet"/>
      <w:lvlText w:val=""/>
      <w:lvlJc w:val="left"/>
      <w:pPr>
        <w:ind w:left="2160" w:hanging="360"/>
      </w:pPr>
      <w:rPr>
        <w:rFonts w:ascii="Wingdings" w:hAnsi="Wingdings" w:hint="default"/>
      </w:rPr>
    </w:lvl>
    <w:lvl w:ilvl="3" w:tplc="96E43904">
      <w:start w:val="1"/>
      <w:numFmt w:val="bullet"/>
      <w:lvlText w:val=""/>
      <w:lvlJc w:val="left"/>
      <w:pPr>
        <w:ind w:left="2880" w:hanging="360"/>
      </w:pPr>
      <w:rPr>
        <w:rFonts w:ascii="Symbol" w:hAnsi="Symbol" w:hint="default"/>
      </w:rPr>
    </w:lvl>
    <w:lvl w:ilvl="4" w:tplc="C9DE0434">
      <w:start w:val="1"/>
      <w:numFmt w:val="bullet"/>
      <w:lvlText w:val="o"/>
      <w:lvlJc w:val="left"/>
      <w:pPr>
        <w:ind w:left="3600" w:hanging="360"/>
      </w:pPr>
      <w:rPr>
        <w:rFonts w:ascii="Courier New" w:hAnsi="Courier New" w:hint="default"/>
      </w:rPr>
    </w:lvl>
    <w:lvl w:ilvl="5" w:tplc="B6685C50">
      <w:start w:val="1"/>
      <w:numFmt w:val="bullet"/>
      <w:lvlText w:val=""/>
      <w:lvlJc w:val="left"/>
      <w:pPr>
        <w:ind w:left="4320" w:hanging="360"/>
      </w:pPr>
      <w:rPr>
        <w:rFonts w:ascii="Wingdings" w:hAnsi="Wingdings" w:hint="default"/>
      </w:rPr>
    </w:lvl>
    <w:lvl w:ilvl="6" w:tplc="015A3382">
      <w:start w:val="1"/>
      <w:numFmt w:val="bullet"/>
      <w:lvlText w:val=""/>
      <w:lvlJc w:val="left"/>
      <w:pPr>
        <w:ind w:left="5040" w:hanging="360"/>
      </w:pPr>
      <w:rPr>
        <w:rFonts w:ascii="Symbol" w:hAnsi="Symbol" w:hint="default"/>
      </w:rPr>
    </w:lvl>
    <w:lvl w:ilvl="7" w:tplc="7B7A8018">
      <w:start w:val="1"/>
      <w:numFmt w:val="bullet"/>
      <w:lvlText w:val="o"/>
      <w:lvlJc w:val="left"/>
      <w:pPr>
        <w:ind w:left="5760" w:hanging="360"/>
      </w:pPr>
      <w:rPr>
        <w:rFonts w:ascii="Courier New" w:hAnsi="Courier New" w:hint="default"/>
      </w:rPr>
    </w:lvl>
    <w:lvl w:ilvl="8" w:tplc="9B0469A8">
      <w:start w:val="1"/>
      <w:numFmt w:val="bullet"/>
      <w:lvlText w:val=""/>
      <w:lvlJc w:val="left"/>
      <w:pPr>
        <w:ind w:left="6480" w:hanging="360"/>
      </w:pPr>
      <w:rPr>
        <w:rFonts w:ascii="Wingdings" w:hAnsi="Wingdings" w:hint="default"/>
      </w:rPr>
    </w:lvl>
  </w:abstractNum>
  <w:abstractNum w:abstractNumId="25">
    <w:nsid w:val="409A056E"/>
    <w:multiLevelType w:val="hybridMultilevel"/>
    <w:tmpl w:val="DD769ADA"/>
    <w:lvl w:ilvl="0" w:tplc="4C3C1876">
      <w:start w:val="1"/>
      <w:numFmt w:val="decimal"/>
      <w:lvlText w:val="%1."/>
      <w:lvlJc w:val="left"/>
      <w:pPr>
        <w:ind w:left="720" w:hanging="360"/>
      </w:pPr>
    </w:lvl>
    <w:lvl w:ilvl="1" w:tplc="B5BEDA72">
      <w:start w:val="1"/>
      <w:numFmt w:val="lowerLetter"/>
      <w:lvlText w:val="%2."/>
      <w:lvlJc w:val="left"/>
      <w:pPr>
        <w:ind w:left="1440" w:hanging="360"/>
      </w:pPr>
    </w:lvl>
    <w:lvl w:ilvl="2" w:tplc="F77ACD04">
      <w:start w:val="1"/>
      <w:numFmt w:val="lowerRoman"/>
      <w:lvlText w:val="%3."/>
      <w:lvlJc w:val="right"/>
      <w:pPr>
        <w:ind w:left="2160" w:hanging="180"/>
      </w:pPr>
    </w:lvl>
    <w:lvl w:ilvl="3" w:tplc="97924528">
      <w:start w:val="1"/>
      <w:numFmt w:val="decimal"/>
      <w:lvlText w:val="%4."/>
      <w:lvlJc w:val="left"/>
      <w:pPr>
        <w:ind w:left="2880" w:hanging="360"/>
      </w:pPr>
    </w:lvl>
    <w:lvl w:ilvl="4" w:tplc="5B040B18">
      <w:start w:val="1"/>
      <w:numFmt w:val="lowerLetter"/>
      <w:lvlText w:val="%5."/>
      <w:lvlJc w:val="left"/>
      <w:pPr>
        <w:ind w:left="3600" w:hanging="360"/>
      </w:pPr>
    </w:lvl>
    <w:lvl w:ilvl="5" w:tplc="F8E87B6C">
      <w:start w:val="1"/>
      <w:numFmt w:val="lowerRoman"/>
      <w:lvlText w:val="%6."/>
      <w:lvlJc w:val="right"/>
      <w:pPr>
        <w:ind w:left="4320" w:hanging="180"/>
      </w:pPr>
    </w:lvl>
    <w:lvl w:ilvl="6" w:tplc="6B761248">
      <w:start w:val="1"/>
      <w:numFmt w:val="decimal"/>
      <w:lvlText w:val="%7."/>
      <w:lvlJc w:val="left"/>
      <w:pPr>
        <w:ind w:left="5040" w:hanging="360"/>
      </w:pPr>
    </w:lvl>
    <w:lvl w:ilvl="7" w:tplc="DAE8A306">
      <w:start w:val="1"/>
      <w:numFmt w:val="lowerLetter"/>
      <w:lvlText w:val="%8."/>
      <w:lvlJc w:val="left"/>
      <w:pPr>
        <w:ind w:left="5760" w:hanging="360"/>
      </w:pPr>
    </w:lvl>
    <w:lvl w:ilvl="8" w:tplc="8C60D3FE">
      <w:start w:val="1"/>
      <w:numFmt w:val="lowerRoman"/>
      <w:lvlText w:val="%9."/>
      <w:lvlJc w:val="right"/>
      <w:pPr>
        <w:ind w:left="6480" w:hanging="180"/>
      </w:pPr>
    </w:lvl>
  </w:abstractNum>
  <w:abstractNum w:abstractNumId="26">
    <w:nsid w:val="46631176"/>
    <w:multiLevelType w:val="hybridMultilevel"/>
    <w:tmpl w:val="394EC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C92B3C"/>
    <w:multiLevelType w:val="hybridMultilevel"/>
    <w:tmpl w:val="8D240D54"/>
    <w:lvl w:ilvl="0" w:tplc="58F08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B4674"/>
    <w:multiLevelType w:val="hybridMultilevel"/>
    <w:tmpl w:val="304E7B12"/>
    <w:lvl w:ilvl="0" w:tplc="F448F7A0">
      <w:start w:val="1"/>
      <w:numFmt w:val="bullet"/>
      <w:lvlText w:val=""/>
      <w:lvlJc w:val="left"/>
      <w:pPr>
        <w:ind w:left="720" w:hanging="360"/>
      </w:pPr>
      <w:rPr>
        <w:rFonts w:ascii="Symbol" w:hAnsi="Symbol" w:hint="default"/>
      </w:rPr>
    </w:lvl>
    <w:lvl w:ilvl="1" w:tplc="4BE293DA">
      <w:start w:val="1"/>
      <w:numFmt w:val="bullet"/>
      <w:lvlText w:val="o"/>
      <w:lvlJc w:val="left"/>
      <w:pPr>
        <w:ind w:left="1440" w:hanging="360"/>
      </w:pPr>
      <w:rPr>
        <w:rFonts w:ascii="Courier New" w:hAnsi="Courier New" w:hint="default"/>
      </w:rPr>
    </w:lvl>
    <w:lvl w:ilvl="2" w:tplc="A01CFD58">
      <w:start w:val="1"/>
      <w:numFmt w:val="bullet"/>
      <w:lvlText w:val=""/>
      <w:lvlJc w:val="left"/>
      <w:pPr>
        <w:ind w:left="2160" w:hanging="360"/>
      </w:pPr>
      <w:rPr>
        <w:rFonts w:ascii="Wingdings" w:hAnsi="Wingdings" w:hint="default"/>
      </w:rPr>
    </w:lvl>
    <w:lvl w:ilvl="3" w:tplc="E21E433A">
      <w:start w:val="1"/>
      <w:numFmt w:val="bullet"/>
      <w:lvlText w:val=""/>
      <w:lvlJc w:val="left"/>
      <w:pPr>
        <w:ind w:left="2880" w:hanging="360"/>
      </w:pPr>
      <w:rPr>
        <w:rFonts w:ascii="Symbol" w:hAnsi="Symbol" w:hint="default"/>
      </w:rPr>
    </w:lvl>
    <w:lvl w:ilvl="4" w:tplc="996AF4D0">
      <w:start w:val="1"/>
      <w:numFmt w:val="bullet"/>
      <w:lvlText w:val="o"/>
      <w:lvlJc w:val="left"/>
      <w:pPr>
        <w:ind w:left="3600" w:hanging="360"/>
      </w:pPr>
      <w:rPr>
        <w:rFonts w:ascii="Courier New" w:hAnsi="Courier New" w:hint="default"/>
      </w:rPr>
    </w:lvl>
    <w:lvl w:ilvl="5" w:tplc="814E2230">
      <w:start w:val="1"/>
      <w:numFmt w:val="bullet"/>
      <w:lvlText w:val=""/>
      <w:lvlJc w:val="left"/>
      <w:pPr>
        <w:ind w:left="4320" w:hanging="360"/>
      </w:pPr>
      <w:rPr>
        <w:rFonts w:ascii="Wingdings" w:hAnsi="Wingdings" w:hint="default"/>
      </w:rPr>
    </w:lvl>
    <w:lvl w:ilvl="6" w:tplc="18362F4A">
      <w:start w:val="1"/>
      <w:numFmt w:val="bullet"/>
      <w:lvlText w:val=""/>
      <w:lvlJc w:val="left"/>
      <w:pPr>
        <w:ind w:left="5040" w:hanging="360"/>
      </w:pPr>
      <w:rPr>
        <w:rFonts w:ascii="Symbol" w:hAnsi="Symbol" w:hint="default"/>
      </w:rPr>
    </w:lvl>
    <w:lvl w:ilvl="7" w:tplc="A2008B5A">
      <w:start w:val="1"/>
      <w:numFmt w:val="bullet"/>
      <w:lvlText w:val="o"/>
      <w:lvlJc w:val="left"/>
      <w:pPr>
        <w:ind w:left="5760" w:hanging="360"/>
      </w:pPr>
      <w:rPr>
        <w:rFonts w:ascii="Courier New" w:hAnsi="Courier New" w:hint="default"/>
      </w:rPr>
    </w:lvl>
    <w:lvl w:ilvl="8" w:tplc="95E4E658">
      <w:start w:val="1"/>
      <w:numFmt w:val="bullet"/>
      <w:lvlText w:val=""/>
      <w:lvlJc w:val="left"/>
      <w:pPr>
        <w:ind w:left="6480" w:hanging="360"/>
      </w:pPr>
      <w:rPr>
        <w:rFonts w:ascii="Wingdings" w:hAnsi="Wingdings" w:hint="default"/>
      </w:rPr>
    </w:lvl>
  </w:abstractNum>
  <w:abstractNum w:abstractNumId="29">
    <w:nsid w:val="4C621D54"/>
    <w:multiLevelType w:val="hybridMultilevel"/>
    <w:tmpl w:val="B21C5DD0"/>
    <w:lvl w:ilvl="0" w:tplc="5C26A85C">
      <w:start w:val="1"/>
      <w:numFmt w:val="bullet"/>
      <w:lvlText w:val=""/>
      <w:lvlJc w:val="left"/>
      <w:pPr>
        <w:ind w:left="720" w:hanging="360"/>
      </w:pPr>
      <w:rPr>
        <w:rFonts w:ascii="Symbol" w:hAnsi="Symbol" w:hint="default"/>
      </w:rPr>
    </w:lvl>
    <w:lvl w:ilvl="1" w:tplc="5E7E6F82">
      <w:start w:val="1"/>
      <w:numFmt w:val="bullet"/>
      <w:lvlText w:val=""/>
      <w:lvlJc w:val="left"/>
      <w:pPr>
        <w:ind w:left="1440" w:hanging="360"/>
      </w:pPr>
      <w:rPr>
        <w:rFonts w:ascii="Symbol" w:hAnsi="Symbol" w:hint="default"/>
      </w:rPr>
    </w:lvl>
    <w:lvl w:ilvl="2" w:tplc="6B3C503E">
      <w:start w:val="1"/>
      <w:numFmt w:val="bullet"/>
      <w:lvlText w:val=""/>
      <w:lvlJc w:val="left"/>
      <w:pPr>
        <w:ind w:left="2160" w:hanging="360"/>
      </w:pPr>
      <w:rPr>
        <w:rFonts w:ascii="Wingdings" w:hAnsi="Wingdings" w:hint="default"/>
      </w:rPr>
    </w:lvl>
    <w:lvl w:ilvl="3" w:tplc="CDCEEBA0">
      <w:start w:val="1"/>
      <w:numFmt w:val="bullet"/>
      <w:lvlText w:val=""/>
      <w:lvlJc w:val="left"/>
      <w:pPr>
        <w:ind w:left="2880" w:hanging="360"/>
      </w:pPr>
      <w:rPr>
        <w:rFonts w:ascii="Symbol" w:hAnsi="Symbol" w:hint="default"/>
      </w:rPr>
    </w:lvl>
    <w:lvl w:ilvl="4" w:tplc="F7A054FA">
      <w:start w:val="1"/>
      <w:numFmt w:val="bullet"/>
      <w:lvlText w:val="o"/>
      <w:lvlJc w:val="left"/>
      <w:pPr>
        <w:ind w:left="3600" w:hanging="360"/>
      </w:pPr>
      <w:rPr>
        <w:rFonts w:ascii="Courier New" w:hAnsi="Courier New" w:hint="default"/>
      </w:rPr>
    </w:lvl>
    <w:lvl w:ilvl="5" w:tplc="6186AA16">
      <w:start w:val="1"/>
      <w:numFmt w:val="bullet"/>
      <w:lvlText w:val=""/>
      <w:lvlJc w:val="left"/>
      <w:pPr>
        <w:ind w:left="4320" w:hanging="360"/>
      </w:pPr>
      <w:rPr>
        <w:rFonts w:ascii="Wingdings" w:hAnsi="Wingdings" w:hint="default"/>
      </w:rPr>
    </w:lvl>
    <w:lvl w:ilvl="6" w:tplc="8AFECBE8">
      <w:start w:val="1"/>
      <w:numFmt w:val="bullet"/>
      <w:lvlText w:val=""/>
      <w:lvlJc w:val="left"/>
      <w:pPr>
        <w:ind w:left="5040" w:hanging="360"/>
      </w:pPr>
      <w:rPr>
        <w:rFonts w:ascii="Symbol" w:hAnsi="Symbol" w:hint="default"/>
      </w:rPr>
    </w:lvl>
    <w:lvl w:ilvl="7" w:tplc="16B2F0C0">
      <w:start w:val="1"/>
      <w:numFmt w:val="bullet"/>
      <w:lvlText w:val="o"/>
      <w:lvlJc w:val="left"/>
      <w:pPr>
        <w:ind w:left="5760" w:hanging="360"/>
      </w:pPr>
      <w:rPr>
        <w:rFonts w:ascii="Courier New" w:hAnsi="Courier New" w:hint="default"/>
      </w:rPr>
    </w:lvl>
    <w:lvl w:ilvl="8" w:tplc="75E43CE6">
      <w:start w:val="1"/>
      <w:numFmt w:val="bullet"/>
      <w:lvlText w:val=""/>
      <w:lvlJc w:val="left"/>
      <w:pPr>
        <w:ind w:left="6480" w:hanging="360"/>
      </w:pPr>
      <w:rPr>
        <w:rFonts w:ascii="Wingdings" w:hAnsi="Wingdings" w:hint="default"/>
      </w:rPr>
    </w:lvl>
  </w:abstractNum>
  <w:abstractNum w:abstractNumId="30">
    <w:nsid w:val="54352BB2"/>
    <w:multiLevelType w:val="hybridMultilevel"/>
    <w:tmpl w:val="F776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8B1660"/>
    <w:multiLevelType w:val="hybridMultilevel"/>
    <w:tmpl w:val="FFFFFFFF"/>
    <w:lvl w:ilvl="0" w:tplc="31D40820">
      <w:start w:val="1"/>
      <w:numFmt w:val="decimal"/>
      <w:lvlText w:val="%1."/>
      <w:lvlJc w:val="left"/>
      <w:pPr>
        <w:ind w:left="720" w:hanging="360"/>
      </w:pPr>
    </w:lvl>
    <w:lvl w:ilvl="1" w:tplc="1E68DFC4">
      <w:start w:val="1"/>
      <w:numFmt w:val="lowerLetter"/>
      <w:lvlText w:val="%2."/>
      <w:lvlJc w:val="left"/>
      <w:pPr>
        <w:ind w:left="1440" w:hanging="360"/>
      </w:pPr>
    </w:lvl>
    <w:lvl w:ilvl="2" w:tplc="EA541B1E">
      <w:start w:val="1"/>
      <w:numFmt w:val="lowerRoman"/>
      <w:lvlText w:val="%3."/>
      <w:lvlJc w:val="right"/>
      <w:pPr>
        <w:ind w:left="2160" w:hanging="180"/>
      </w:pPr>
    </w:lvl>
    <w:lvl w:ilvl="3" w:tplc="9A74BD04">
      <w:start w:val="1"/>
      <w:numFmt w:val="decimal"/>
      <w:lvlText w:val="%4."/>
      <w:lvlJc w:val="left"/>
      <w:pPr>
        <w:ind w:left="2880" w:hanging="360"/>
      </w:pPr>
    </w:lvl>
    <w:lvl w:ilvl="4" w:tplc="C234E198">
      <w:start w:val="1"/>
      <w:numFmt w:val="lowerLetter"/>
      <w:lvlText w:val="%5."/>
      <w:lvlJc w:val="left"/>
      <w:pPr>
        <w:ind w:left="3600" w:hanging="360"/>
      </w:pPr>
    </w:lvl>
    <w:lvl w:ilvl="5" w:tplc="0E787598">
      <w:start w:val="1"/>
      <w:numFmt w:val="lowerRoman"/>
      <w:lvlText w:val="%6."/>
      <w:lvlJc w:val="right"/>
      <w:pPr>
        <w:ind w:left="4320" w:hanging="180"/>
      </w:pPr>
    </w:lvl>
    <w:lvl w:ilvl="6" w:tplc="E892ABDE">
      <w:start w:val="1"/>
      <w:numFmt w:val="decimal"/>
      <w:lvlText w:val="%7."/>
      <w:lvlJc w:val="left"/>
      <w:pPr>
        <w:ind w:left="5040" w:hanging="360"/>
      </w:pPr>
    </w:lvl>
    <w:lvl w:ilvl="7" w:tplc="E494B8BA">
      <w:start w:val="1"/>
      <w:numFmt w:val="lowerLetter"/>
      <w:lvlText w:val="%8."/>
      <w:lvlJc w:val="left"/>
      <w:pPr>
        <w:ind w:left="5760" w:hanging="360"/>
      </w:pPr>
    </w:lvl>
    <w:lvl w:ilvl="8" w:tplc="579C5B0A">
      <w:start w:val="1"/>
      <w:numFmt w:val="lowerRoman"/>
      <w:lvlText w:val="%9."/>
      <w:lvlJc w:val="right"/>
      <w:pPr>
        <w:ind w:left="6480" w:hanging="180"/>
      </w:pPr>
    </w:lvl>
  </w:abstractNum>
  <w:abstractNum w:abstractNumId="32">
    <w:nsid w:val="561B1211"/>
    <w:multiLevelType w:val="hybridMultilevel"/>
    <w:tmpl w:val="84AA05A0"/>
    <w:lvl w:ilvl="0" w:tplc="3D12279A">
      <w:start w:val="1"/>
      <w:numFmt w:val="bullet"/>
      <w:lvlText w:val=""/>
      <w:lvlJc w:val="left"/>
      <w:pPr>
        <w:ind w:left="720" w:hanging="360"/>
      </w:pPr>
      <w:rPr>
        <w:rFonts w:ascii="Symbol" w:hAnsi="Symbol" w:hint="default"/>
      </w:rPr>
    </w:lvl>
    <w:lvl w:ilvl="1" w:tplc="87D0D6BC">
      <w:start w:val="1"/>
      <w:numFmt w:val="bullet"/>
      <w:lvlText w:val=""/>
      <w:lvlJc w:val="left"/>
      <w:pPr>
        <w:ind w:left="1440" w:hanging="360"/>
      </w:pPr>
      <w:rPr>
        <w:rFonts w:ascii="Symbol" w:hAnsi="Symbol" w:hint="default"/>
      </w:rPr>
    </w:lvl>
    <w:lvl w:ilvl="2" w:tplc="6DF49B90">
      <w:start w:val="1"/>
      <w:numFmt w:val="bullet"/>
      <w:lvlText w:val=""/>
      <w:lvlJc w:val="left"/>
      <w:pPr>
        <w:ind w:left="2160" w:hanging="360"/>
      </w:pPr>
      <w:rPr>
        <w:rFonts w:ascii="Wingdings" w:hAnsi="Wingdings" w:hint="default"/>
      </w:rPr>
    </w:lvl>
    <w:lvl w:ilvl="3" w:tplc="4E16236A">
      <w:start w:val="1"/>
      <w:numFmt w:val="bullet"/>
      <w:lvlText w:val=""/>
      <w:lvlJc w:val="left"/>
      <w:pPr>
        <w:ind w:left="2880" w:hanging="360"/>
      </w:pPr>
      <w:rPr>
        <w:rFonts w:ascii="Symbol" w:hAnsi="Symbol" w:hint="default"/>
      </w:rPr>
    </w:lvl>
    <w:lvl w:ilvl="4" w:tplc="ECFC45F6">
      <w:start w:val="1"/>
      <w:numFmt w:val="bullet"/>
      <w:lvlText w:val="o"/>
      <w:lvlJc w:val="left"/>
      <w:pPr>
        <w:ind w:left="3600" w:hanging="360"/>
      </w:pPr>
      <w:rPr>
        <w:rFonts w:ascii="Courier New" w:hAnsi="Courier New" w:hint="default"/>
      </w:rPr>
    </w:lvl>
    <w:lvl w:ilvl="5" w:tplc="4AC03756">
      <w:start w:val="1"/>
      <w:numFmt w:val="bullet"/>
      <w:lvlText w:val=""/>
      <w:lvlJc w:val="left"/>
      <w:pPr>
        <w:ind w:left="4320" w:hanging="360"/>
      </w:pPr>
      <w:rPr>
        <w:rFonts w:ascii="Wingdings" w:hAnsi="Wingdings" w:hint="default"/>
      </w:rPr>
    </w:lvl>
    <w:lvl w:ilvl="6" w:tplc="4BCA029C">
      <w:start w:val="1"/>
      <w:numFmt w:val="bullet"/>
      <w:lvlText w:val=""/>
      <w:lvlJc w:val="left"/>
      <w:pPr>
        <w:ind w:left="5040" w:hanging="360"/>
      </w:pPr>
      <w:rPr>
        <w:rFonts w:ascii="Symbol" w:hAnsi="Symbol" w:hint="default"/>
      </w:rPr>
    </w:lvl>
    <w:lvl w:ilvl="7" w:tplc="921A55D6">
      <w:start w:val="1"/>
      <w:numFmt w:val="bullet"/>
      <w:lvlText w:val="o"/>
      <w:lvlJc w:val="left"/>
      <w:pPr>
        <w:ind w:left="5760" w:hanging="360"/>
      </w:pPr>
      <w:rPr>
        <w:rFonts w:ascii="Courier New" w:hAnsi="Courier New" w:hint="default"/>
      </w:rPr>
    </w:lvl>
    <w:lvl w:ilvl="8" w:tplc="62AA7842">
      <w:start w:val="1"/>
      <w:numFmt w:val="bullet"/>
      <w:lvlText w:val=""/>
      <w:lvlJc w:val="left"/>
      <w:pPr>
        <w:ind w:left="6480" w:hanging="360"/>
      </w:pPr>
      <w:rPr>
        <w:rFonts w:ascii="Wingdings" w:hAnsi="Wingdings" w:hint="default"/>
      </w:rPr>
    </w:lvl>
  </w:abstractNum>
  <w:abstractNum w:abstractNumId="33">
    <w:nsid w:val="575F136F"/>
    <w:multiLevelType w:val="hybridMultilevel"/>
    <w:tmpl w:val="9790DC34"/>
    <w:lvl w:ilvl="0" w:tplc="7646DDD0">
      <w:start w:val="1"/>
      <w:numFmt w:val="decimal"/>
      <w:lvlText w:val="%1."/>
      <w:lvlJc w:val="left"/>
      <w:pPr>
        <w:ind w:left="720" w:hanging="360"/>
      </w:pPr>
    </w:lvl>
    <w:lvl w:ilvl="1" w:tplc="2DA69972">
      <w:start w:val="1"/>
      <w:numFmt w:val="lowerLetter"/>
      <w:lvlText w:val="%2."/>
      <w:lvlJc w:val="left"/>
      <w:pPr>
        <w:ind w:left="1440" w:hanging="360"/>
      </w:pPr>
    </w:lvl>
    <w:lvl w:ilvl="2" w:tplc="1A744224">
      <w:start w:val="1"/>
      <w:numFmt w:val="lowerRoman"/>
      <w:lvlText w:val="%3."/>
      <w:lvlJc w:val="right"/>
      <w:pPr>
        <w:ind w:left="2160" w:hanging="180"/>
      </w:pPr>
    </w:lvl>
    <w:lvl w:ilvl="3" w:tplc="E1D2C304">
      <w:start w:val="1"/>
      <w:numFmt w:val="decimal"/>
      <w:lvlText w:val="%4."/>
      <w:lvlJc w:val="left"/>
      <w:pPr>
        <w:ind w:left="2880" w:hanging="360"/>
      </w:pPr>
    </w:lvl>
    <w:lvl w:ilvl="4" w:tplc="F376A836">
      <w:start w:val="1"/>
      <w:numFmt w:val="lowerLetter"/>
      <w:lvlText w:val="%5."/>
      <w:lvlJc w:val="left"/>
      <w:pPr>
        <w:ind w:left="3600" w:hanging="360"/>
      </w:pPr>
    </w:lvl>
    <w:lvl w:ilvl="5" w:tplc="ABA42636">
      <w:start w:val="1"/>
      <w:numFmt w:val="lowerRoman"/>
      <w:lvlText w:val="%6."/>
      <w:lvlJc w:val="right"/>
      <w:pPr>
        <w:ind w:left="4320" w:hanging="180"/>
      </w:pPr>
    </w:lvl>
    <w:lvl w:ilvl="6" w:tplc="2D880F0A">
      <w:start w:val="1"/>
      <w:numFmt w:val="decimal"/>
      <w:lvlText w:val="%7."/>
      <w:lvlJc w:val="left"/>
      <w:pPr>
        <w:ind w:left="5040" w:hanging="360"/>
      </w:pPr>
    </w:lvl>
    <w:lvl w:ilvl="7" w:tplc="6E4A7B40">
      <w:start w:val="1"/>
      <w:numFmt w:val="lowerLetter"/>
      <w:lvlText w:val="%8."/>
      <w:lvlJc w:val="left"/>
      <w:pPr>
        <w:ind w:left="5760" w:hanging="360"/>
      </w:pPr>
    </w:lvl>
    <w:lvl w:ilvl="8" w:tplc="BA8C2096">
      <w:start w:val="1"/>
      <w:numFmt w:val="lowerRoman"/>
      <w:lvlText w:val="%9."/>
      <w:lvlJc w:val="right"/>
      <w:pPr>
        <w:ind w:left="6480" w:hanging="180"/>
      </w:pPr>
    </w:lvl>
  </w:abstractNum>
  <w:abstractNum w:abstractNumId="34">
    <w:nsid w:val="5AD57483"/>
    <w:multiLevelType w:val="hybridMultilevel"/>
    <w:tmpl w:val="2498654E"/>
    <w:lvl w:ilvl="0" w:tplc="D0ACCFC2">
      <w:start w:val="1"/>
      <w:numFmt w:val="bullet"/>
      <w:lvlText w:val=""/>
      <w:lvlJc w:val="left"/>
      <w:pPr>
        <w:ind w:left="720" w:hanging="360"/>
      </w:pPr>
      <w:rPr>
        <w:rFonts w:ascii="Symbol" w:hAnsi="Symbol" w:hint="default"/>
      </w:rPr>
    </w:lvl>
    <w:lvl w:ilvl="1" w:tplc="CED0A1BC">
      <w:start w:val="1"/>
      <w:numFmt w:val="bullet"/>
      <w:lvlText w:val=""/>
      <w:lvlJc w:val="left"/>
      <w:pPr>
        <w:ind w:left="1440" w:hanging="360"/>
      </w:pPr>
      <w:rPr>
        <w:rFonts w:ascii="Symbol" w:hAnsi="Symbol" w:hint="default"/>
      </w:rPr>
    </w:lvl>
    <w:lvl w:ilvl="2" w:tplc="206C439A">
      <w:start w:val="1"/>
      <w:numFmt w:val="bullet"/>
      <w:lvlText w:val=""/>
      <w:lvlJc w:val="left"/>
      <w:pPr>
        <w:ind w:left="2160" w:hanging="360"/>
      </w:pPr>
      <w:rPr>
        <w:rFonts w:ascii="Wingdings" w:hAnsi="Wingdings" w:hint="default"/>
      </w:rPr>
    </w:lvl>
    <w:lvl w:ilvl="3" w:tplc="E468F93C">
      <w:start w:val="1"/>
      <w:numFmt w:val="bullet"/>
      <w:lvlText w:val=""/>
      <w:lvlJc w:val="left"/>
      <w:pPr>
        <w:ind w:left="2880" w:hanging="360"/>
      </w:pPr>
      <w:rPr>
        <w:rFonts w:ascii="Symbol" w:hAnsi="Symbol" w:hint="default"/>
      </w:rPr>
    </w:lvl>
    <w:lvl w:ilvl="4" w:tplc="3E328A84">
      <w:start w:val="1"/>
      <w:numFmt w:val="bullet"/>
      <w:lvlText w:val="o"/>
      <w:lvlJc w:val="left"/>
      <w:pPr>
        <w:ind w:left="3600" w:hanging="360"/>
      </w:pPr>
      <w:rPr>
        <w:rFonts w:ascii="Courier New" w:hAnsi="Courier New" w:hint="default"/>
      </w:rPr>
    </w:lvl>
    <w:lvl w:ilvl="5" w:tplc="95FC907C">
      <w:start w:val="1"/>
      <w:numFmt w:val="bullet"/>
      <w:lvlText w:val=""/>
      <w:lvlJc w:val="left"/>
      <w:pPr>
        <w:ind w:left="4320" w:hanging="360"/>
      </w:pPr>
      <w:rPr>
        <w:rFonts w:ascii="Wingdings" w:hAnsi="Wingdings" w:hint="default"/>
      </w:rPr>
    </w:lvl>
    <w:lvl w:ilvl="6" w:tplc="4FE8F938">
      <w:start w:val="1"/>
      <w:numFmt w:val="bullet"/>
      <w:lvlText w:val=""/>
      <w:lvlJc w:val="left"/>
      <w:pPr>
        <w:ind w:left="5040" w:hanging="360"/>
      </w:pPr>
      <w:rPr>
        <w:rFonts w:ascii="Symbol" w:hAnsi="Symbol" w:hint="default"/>
      </w:rPr>
    </w:lvl>
    <w:lvl w:ilvl="7" w:tplc="8CE8273E">
      <w:start w:val="1"/>
      <w:numFmt w:val="bullet"/>
      <w:lvlText w:val="o"/>
      <w:lvlJc w:val="left"/>
      <w:pPr>
        <w:ind w:left="5760" w:hanging="360"/>
      </w:pPr>
      <w:rPr>
        <w:rFonts w:ascii="Courier New" w:hAnsi="Courier New" w:hint="default"/>
      </w:rPr>
    </w:lvl>
    <w:lvl w:ilvl="8" w:tplc="B7F25786">
      <w:start w:val="1"/>
      <w:numFmt w:val="bullet"/>
      <w:lvlText w:val=""/>
      <w:lvlJc w:val="left"/>
      <w:pPr>
        <w:ind w:left="6480" w:hanging="360"/>
      </w:pPr>
      <w:rPr>
        <w:rFonts w:ascii="Wingdings" w:hAnsi="Wingdings" w:hint="default"/>
      </w:rPr>
    </w:lvl>
  </w:abstractNum>
  <w:abstractNum w:abstractNumId="35">
    <w:nsid w:val="5C64245D"/>
    <w:multiLevelType w:val="hybridMultilevel"/>
    <w:tmpl w:val="888CC2AC"/>
    <w:lvl w:ilvl="0" w:tplc="F21E24DC">
      <w:start w:val="1"/>
      <w:numFmt w:val="upperRoman"/>
      <w:lvlText w:val="%1)"/>
      <w:lvlJc w:val="right"/>
      <w:pPr>
        <w:ind w:left="720" w:hanging="360"/>
      </w:pPr>
    </w:lvl>
    <w:lvl w:ilvl="1" w:tplc="7E864E08">
      <w:start w:val="1"/>
      <w:numFmt w:val="lowerLetter"/>
      <w:lvlText w:val="%2."/>
      <w:lvlJc w:val="left"/>
      <w:pPr>
        <w:ind w:left="1440" w:hanging="360"/>
      </w:pPr>
    </w:lvl>
    <w:lvl w:ilvl="2" w:tplc="DBF2584E">
      <w:start w:val="1"/>
      <w:numFmt w:val="lowerRoman"/>
      <w:lvlText w:val="%3."/>
      <w:lvlJc w:val="right"/>
      <w:pPr>
        <w:ind w:left="2160" w:hanging="180"/>
      </w:pPr>
    </w:lvl>
    <w:lvl w:ilvl="3" w:tplc="176619E0">
      <w:start w:val="1"/>
      <w:numFmt w:val="decimal"/>
      <w:lvlText w:val="%4."/>
      <w:lvlJc w:val="left"/>
      <w:pPr>
        <w:ind w:left="2880" w:hanging="360"/>
      </w:pPr>
    </w:lvl>
    <w:lvl w:ilvl="4" w:tplc="FECEE102">
      <w:start w:val="1"/>
      <w:numFmt w:val="lowerLetter"/>
      <w:lvlText w:val="%5."/>
      <w:lvlJc w:val="left"/>
      <w:pPr>
        <w:ind w:left="3600" w:hanging="360"/>
      </w:pPr>
    </w:lvl>
    <w:lvl w:ilvl="5" w:tplc="CBB4644C">
      <w:start w:val="1"/>
      <w:numFmt w:val="lowerRoman"/>
      <w:lvlText w:val="%6."/>
      <w:lvlJc w:val="right"/>
      <w:pPr>
        <w:ind w:left="4320" w:hanging="180"/>
      </w:pPr>
    </w:lvl>
    <w:lvl w:ilvl="6" w:tplc="26B4277C">
      <w:start w:val="1"/>
      <w:numFmt w:val="decimal"/>
      <w:lvlText w:val="%7."/>
      <w:lvlJc w:val="left"/>
      <w:pPr>
        <w:ind w:left="5040" w:hanging="360"/>
      </w:pPr>
    </w:lvl>
    <w:lvl w:ilvl="7" w:tplc="28941280">
      <w:start w:val="1"/>
      <w:numFmt w:val="lowerLetter"/>
      <w:lvlText w:val="%8."/>
      <w:lvlJc w:val="left"/>
      <w:pPr>
        <w:ind w:left="5760" w:hanging="360"/>
      </w:pPr>
    </w:lvl>
    <w:lvl w:ilvl="8" w:tplc="0712C18A">
      <w:start w:val="1"/>
      <w:numFmt w:val="lowerRoman"/>
      <w:lvlText w:val="%9."/>
      <w:lvlJc w:val="right"/>
      <w:pPr>
        <w:ind w:left="6480" w:hanging="180"/>
      </w:pPr>
    </w:lvl>
  </w:abstractNum>
  <w:abstractNum w:abstractNumId="36">
    <w:nsid w:val="5D9D104F"/>
    <w:multiLevelType w:val="hybridMultilevel"/>
    <w:tmpl w:val="FFFFFFFF"/>
    <w:lvl w:ilvl="0" w:tplc="D4566CBE">
      <w:start w:val="1"/>
      <w:numFmt w:val="bullet"/>
      <w:lvlText w:val=""/>
      <w:lvlJc w:val="left"/>
      <w:pPr>
        <w:ind w:left="720" w:hanging="360"/>
      </w:pPr>
      <w:rPr>
        <w:rFonts w:ascii="Symbol" w:hAnsi="Symbol" w:hint="default"/>
      </w:rPr>
    </w:lvl>
    <w:lvl w:ilvl="1" w:tplc="2AA8E9A6">
      <w:start w:val="1"/>
      <w:numFmt w:val="bullet"/>
      <w:lvlText w:val="o"/>
      <w:lvlJc w:val="left"/>
      <w:pPr>
        <w:ind w:left="1440" w:hanging="360"/>
      </w:pPr>
      <w:rPr>
        <w:rFonts w:ascii="Courier New" w:hAnsi="Courier New" w:hint="default"/>
      </w:rPr>
    </w:lvl>
    <w:lvl w:ilvl="2" w:tplc="4D5C4CF4">
      <w:start w:val="1"/>
      <w:numFmt w:val="bullet"/>
      <w:lvlText w:val=""/>
      <w:lvlJc w:val="left"/>
      <w:pPr>
        <w:ind w:left="2160" w:hanging="360"/>
      </w:pPr>
      <w:rPr>
        <w:rFonts w:ascii="Wingdings" w:hAnsi="Wingdings" w:hint="default"/>
      </w:rPr>
    </w:lvl>
    <w:lvl w:ilvl="3" w:tplc="B2D416A4">
      <w:start w:val="1"/>
      <w:numFmt w:val="bullet"/>
      <w:lvlText w:val=""/>
      <w:lvlJc w:val="left"/>
      <w:pPr>
        <w:ind w:left="2880" w:hanging="360"/>
      </w:pPr>
      <w:rPr>
        <w:rFonts w:ascii="Symbol" w:hAnsi="Symbol" w:hint="default"/>
      </w:rPr>
    </w:lvl>
    <w:lvl w:ilvl="4" w:tplc="14DCA6DA">
      <w:start w:val="1"/>
      <w:numFmt w:val="bullet"/>
      <w:lvlText w:val="o"/>
      <w:lvlJc w:val="left"/>
      <w:pPr>
        <w:ind w:left="3600" w:hanging="360"/>
      </w:pPr>
      <w:rPr>
        <w:rFonts w:ascii="Courier New" w:hAnsi="Courier New" w:hint="default"/>
      </w:rPr>
    </w:lvl>
    <w:lvl w:ilvl="5" w:tplc="8AB607C8">
      <w:start w:val="1"/>
      <w:numFmt w:val="bullet"/>
      <w:lvlText w:val=""/>
      <w:lvlJc w:val="left"/>
      <w:pPr>
        <w:ind w:left="4320" w:hanging="360"/>
      </w:pPr>
      <w:rPr>
        <w:rFonts w:ascii="Wingdings" w:hAnsi="Wingdings" w:hint="default"/>
      </w:rPr>
    </w:lvl>
    <w:lvl w:ilvl="6" w:tplc="05DAFF30">
      <w:start w:val="1"/>
      <w:numFmt w:val="bullet"/>
      <w:lvlText w:val=""/>
      <w:lvlJc w:val="left"/>
      <w:pPr>
        <w:ind w:left="5040" w:hanging="360"/>
      </w:pPr>
      <w:rPr>
        <w:rFonts w:ascii="Symbol" w:hAnsi="Symbol" w:hint="default"/>
      </w:rPr>
    </w:lvl>
    <w:lvl w:ilvl="7" w:tplc="5C24564A">
      <w:start w:val="1"/>
      <w:numFmt w:val="bullet"/>
      <w:lvlText w:val="o"/>
      <w:lvlJc w:val="left"/>
      <w:pPr>
        <w:ind w:left="5760" w:hanging="360"/>
      </w:pPr>
      <w:rPr>
        <w:rFonts w:ascii="Courier New" w:hAnsi="Courier New" w:hint="default"/>
      </w:rPr>
    </w:lvl>
    <w:lvl w:ilvl="8" w:tplc="D9CAA996">
      <w:start w:val="1"/>
      <w:numFmt w:val="bullet"/>
      <w:lvlText w:val=""/>
      <w:lvlJc w:val="left"/>
      <w:pPr>
        <w:ind w:left="6480" w:hanging="360"/>
      </w:pPr>
      <w:rPr>
        <w:rFonts w:ascii="Wingdings" w:hAnsi="Wingdings" w:hint="default"/>
      </w:rPr>
    </w:lvl>
  </w:abstractNum>
  <w:abstractNum w:abstractNumId="37">
    <w:nsid w:val="62122A5C"/>
    <w:multiLevelType w:val="hybridMultilevel"/>
    <w:tmpl w:val="8F52B0C6"/>
    <w:lvl w:ilvl="0" w:tplc="3E8CD88A">
      <w:start w:val="1"/>
      <w:numFmt w:val="lowerLetter"/>
      <w:lvlText w:val="%1."/>
      <w:lvlJc w:val="left"/>
      <w:pPr>
        <w:ind w:left="720" w:hanging="360"/>
      </w:pPr>
    </w:lvl>
    <w:lvl w:ilvl="1" w:tplc="E4F8C0E4">
      <w:start w:val="1"/>
      <w:numFmt w:val="lowerLetter"/>
      <w:lvlText w:val="%2."/>
      <w:lvlJc w:val="left"/>
      <w:pPr>
        <w:ind w:left="1440" w:hanging="360"/>
      </w:pPr>
    </w:lvl>
    <w:lvl w:ilvl="2" w:tplc="6074C3C2">
      <w:start w:val="1"/>
      <w:numFmt w:val="lowerRoman"/>
      <w:lvlText w:val="%3."/>
      <w:lvlJc w:val="right"/>
      <w:pPr>
        <w:ind w:left="2160" w:hanging="180"/>
      </w:pPr>
    </w:lvl>
    <w:lvl w:ilvl="3" w:tplc="9A0648C8">
      <w:start w:val="1"/>
      <w:numFmt w:val="decimal"/>
      <w:lvlText w:val="%4."/>
      <w:lvlJc w:val="left"/>
      <w:pPr>
        <w:ind w:left="2880" w:hanging="360"/>
      </w:pPr>
    </w:lvl>
    <w:lvl w:ilvl="4" w:tplc="B85AEDB6">
      <w:start w:val="1"/>
      <w:numFmt w:val="lowerLetter"/>
      <w:lvlText w:val="%5."/>
      <w:lvlJc w:val="left"/>
      <w:pPr>
        <w:ind w:left="3600" w:hanging="360"/>
      </w:pPr>
    </w:lvl>
    <w:lvl w:ilvl="5" w:tplc="089ED080">
      <w:start w:val="1"/>
      <w:numFmt w:val="lowerRoman"/>
      <w:lvlText w:val="%6."/>
      <w:lvlJc w:val="right"/>
      <w:pPr>
        <w:ind w:left="4320" w:hanging="180"/>
      </w:pPr>
    </w:lvl>
    <w:lvl w:ilvl="6" w:tplc="33CCA014">
      <w:start w:val="1"/>
      <w:numFmt w:val="decimal"/>
      <w:lvlText w:val="%7."/>
      <w:lvlJc w:val="left"/>
      <w:pPr>
        <w:ind w:left="5040" w:hanging="360"/>
      </w:pPr>
    </w:lvl>
    <w:lvl w:ilvl="7" w:tplc="BC5C8678">
      <w:start w:val="1"/>
      <w:numFmt w:val="lowerLetter"/>
      <w:lvlText w:val="%8."/>
      <w:lvlJc w:val="left"/>
      <w:pPr>
        <w:ind w:left="5760" w:hanging="360"/>
      </w:pPr>
    </w:lvl>
    <w:lvl w:ilvl="8" w:tplc="4874EFEC">
      <w:start w:val="1"/>
      <w:numFmt w:val="lowerRoman"/>
      <w:lvlText w:val="%9."/>
      <w:lvlJc w:val="right"/>
      <w:pPr>
        <w:ind w:left="6480" w:hanging="180"/>
      </w:pPr>
    </w:lvl>
  </w:abstractNum>
  <w:abstractNum w:abstractNumId="38">
    <w:nsid w:val="650D73B8"/>
    <w:multiLevelType w:val="hybridMultilevel"/>
    <w:tmpl w:val="3EE2EB5E"/>
    <w:lvl w:ilvl="0" w:tplc="1478B93E">
      <w:start w:val="1"/>
      <w:numFmt w:val="bullet"/>
      <w:lvlText w:val=""/>
      <w:lvlJc w:val="left"/>
      <w:pPr>
        <w:ind w:left="720" w:hanging="360"/>
      </w:pPr>
      <w:rPr>
        <w:rFonts w:ascii="Symbol" w:hAnsi="Symbol" w:hint="default"/>
      </w:rPr>
    </w:lvl>
    <w:lvl w:ilvl="1" w:tplc="036A4EDC">
      <w:start w:val="1"/>
      <w:numFmt w:val="bullet"/>
      <w:lvlText w:val="o"/>
      <w:lvlJc w:val="left"/>
      <w:pPr>
        <w:ind w:left="1440" w:hanging="360"/>
      </w:pPr>
      <w:rPr>
        <w:rFonts w:ascii="Courier New" w:hAnsi="Courier New" w:hint="default"/>
      </w:rPr>
    </w:lvl>
    <w:lvl w:ilvl="2" w:tplc="E7B4983E">
      <w:start w:val="1"/>
      <w:numFmt w:val="bullet"/>
      <w:lvlText w:val=""/>
      <w:lvlJc w:val="left"/>
      <w:pPr>
        <w:ind w:left="2160" w:hanging="360"/>
      </w:pPr>
      <w:rPr>
        <w:rFonts w:ascii="Wingdings" w:hAnsi="Wingdings" w:hint="default"/>
      </w:rPr>
    </w:lvl>
    <w:lvl w:ilvl="3" w:tplc="F40C08BC">
      <w:start w:val="1"/>
      <w:numFmt w:val="bullet"/>
      <w:lvlText w:val=""/>
      <w:lvlJc w:val="left"/>
      <w:pPr>
        <w:ind w:left="2880" w:hanging="360"/>
      </w:pPr>
      <w:rPr>
        <w:rFonts w:ascii="Symbol" w:hAnsi="Symbol" w:hint="default"/>
      </w:rPr>
    </w:lvl>
    <w:lvl w:ilvl="4" w:tplc="95B6D6AE">
      <w:start w:val="1"/>
      <w:numFmt w:val="bullet"/>
      <w:lvlText w:val="o"/>
      <w:lvlJc w:val="left"/>
      <w:pPr>
        <w:ind w:left="3600" w:hanging="360"/>
      </w:pPr>
      <w:rPr>
        <w:rFonts w:ascii="Courier New" w:hAnsi="Courier New" w:hint="default"/>
      </w:rPr>
    </w:lvl>
    <w:lvl w:ilvl="5" w:tplc="8BACA6E8">
      <w:start w:val="1"/>
      <w:numFmt w:val="bullet"/>
      <w:lvlText w:val=""/>
      <w:lvlJc w:val="left"/>
      <w:pPr>
        <w:ind w:left="4320" w:hanging="360"/>
      </w:pPr>
      <w:rPr>
        <w:rFonts w:ascii="Wingdings" w:hAnsi="Wingdings" w:hint="default"/>
      </w:rPr>
    </w:lvl>
    <w:lvl w:ilvl="6" w:tplc="C146438C">
      <w:start w:val="1"/>
      <w:numFmt w:val="bullet"/>
      <w:lvlText w:val=""/>
      <w:lvlJc w:val="left"/>
      <w:pPr>
        <w:ind w:left="5040" w:hanging="360"/>
      </w:pPr>
      <w:rPr>
        <w:rFonts w:ascii="Symbol" w:hAnsi="Symbol" w:hint="default"/>
      </w:rPr>
    </w:lvl>
    <w:lvl w:ilvl="7" w:tplc="C916D73C">
      <w:start w:val="1"/>
      <w:numFmt w:val="bullet"/>
      <w:lvlText w:val="o"/>
      <w:lvlJc w:val="left"/>
      <w:pPr>
        <w:ind w:left="5760" w:hanging="360"/>
      </w:pPr>
      <w:rPr>
        <w:rFonts w:ascii="Courier New" w:hAnsi="Courier New" w:hint="default"/>
      </w:rPr>
    </w:lvl>
    <w:lvl w:ilvl="8" w:tplc="C4E2B756">
      <w:start w:val="1"/>
      <w:numFmt w:val="bullet"/>
      <w:lvlText w:val=""/>
      <w:lvlJc w:val="left"/>
      <w:pPr>
        <w:ind w:left="6480" w:hanging="360"/>
      </w:pPr>
      <w:rPr>
        <w:rFonts w:ascii="Wingdings" w:hAnsi="Wingdings" w:hint="default"/>
      </w:rPr>
    </w:lvl>
  </w:abstractNum>
  <w:abstractNum w:abstractNumId="39">
    <w:nsid w:val="6573431E"/>
    <w:multiLevelType w:val="hybridMultilevel"/>
    <w:tmpl w:val="3D94AB0E"/>
    <w:lvl w:ilvl="0" w:tplc="BB2E740E">
      <w:start w:val="1"/>
      <w:numFmt w:val="bullet"/>
      <w:lvlText w:val=""/>
      <w:lvlJc w:val="left"/>
      <w:pPr>
        <w:ind w:left="720" w:hanging="360"/>
      </w:pPr>
      <w:rPr>
        <w:rFonts w:ascii="Symbol" w:hAnsi="Symbol" w:hint="default"/>
      </w:rPr>
    </w:lvl>
    <w:lvl w:ilvl="1" w:tplc="B94E5312">
      <w:start w:val="1"/>
      <w:numFmt w:val="bullet"/>
      <w:lvlText w:val=""/>
      <w:lvlJc w:val="left"/>
      <w:pPr>
        <w:ind w:left="1440" w:hanging="360"/>
      </w:pPr>
      <w:rPr>
        <w:rFonts w:ascii="Symbol" w:hAnsi="Symbol" w:hint="default"/>
      </w:rPr>
    </w:lvl>
    <w:lvl w:ilvl="2" w:tplc="43AEE3C8">
      <w:start w:val="1"/>
      <w:numFmt w:val="bullet"/>
      <w:lvlText w:val=""/>
      <w:lvlJc w:val="left"/>
      <w:pPr>
        <w:ind w:left="2160" w:hanging="360"/>
      </w:pPr>
      <w:rPr>
        <w:rFonts w:ascii="Wingdings" w:hAnsi="Wingdings" w:hint="default"/>
      </w:rPr>
    </w:lvl>
    <w:lvl w:ilvl="3" w:tplc="FB50AE50">
      <w:start w:val="1"/>
      <w:numFmt w:val="bullet"/>
      <w:lvlText w:val=""/>
      <w:lvlJc w:val="left"/>
      <w:pPr>
        <w:ind w:left="2880" w:hanging="360"/>
      </w:pPr>
      <w:rPr>
        <w:rFonts w:ascii="Symbol" w:hAnsi="Symbol" w:hint="default"/>
      </w:rPr>
    </w:lvl>
    <w:lvl w:ilvl="4" w:tplc="C1705D12">
      <w:start w:val="1"/>
      <w:numFmt w:val="bullet"/>
      <w:lvlText w:val="o"/>
      <w:lvlJc w:val="left"/>
      <w:pPr>
        <w:ind w:left="3600" w:hanging="360"/>
      </w:pPr>
      <w:rPr>
        <w:rFonts w:ascii="Courier New" w:hAnsi="Courier New" w:hint="default"/>
      </w:rPr>
    </w:lvl>
    <w:lvl w:ilvl="5" w:tplc="07CEE3A4">
      <w:start w:val="1"/>
      <w:numFmt w:val="bullet"/>
      <w:lvlText w:val=""/>
      <w:lvlJc w:val="left"/>
      <w:pPr>
        <w:ind w:left="4320" w:hanging="360"/>
      </w:pPr>
      <w:rPr>
        <w:rFonts w:ascii="Wingdings" w:hAnsi="Wingdings" w:hint="default"/>
      </w:rPr>
    </w:lvl>
    <w:lvl w:ilvl="6" w:tplc="CDA25CE0">
      <w:start w:val="1"/>
      <w:numFmt w:val="bullet"/>
      <w:lvlText w:val=""/>
      <w:lvlJc w:val="left"/>
      <w:pPr>
        <w:ind w:left="5040" w:hanging="360"/>
      </w:pPr>
      <w:rPr>
        <w:rFonts w:ascii="Symbol" w:hAnsi="Symbol" w:hint="default"/>
      </w:rPr>
    </w:lvl>
    <w:lvl w:ilvl="7" w:tplc="516C0644">
      <w:start w:val="1"/>
      <w:numFmt w:val="bullet"/>
      <w:lvlText w:val="o"/>
      <w:lvlJc w:val="left"/>
      <w:pPr>
        <w:ind w:left="5760" w:hanging="360"/>
      </w:pPr>
      <w:rPr>
        <w:rFonts w:ascii="Courier New" w:hAnsi="Courier New" w:hint="default"/>
      </w:rPr>
    </w:lvl>
    <w:lvl w:ilvl="8" w:tplc="AE160CBA">
      <w:start w:val="1"/>
      <w:numFmt w:val="bullet"/>
      <w:lvlText w:val=""/>
      <w:lvlJc w:val="left"/>
      <w:pPr>
        <w:ind w:left="6480" w:hanging="360"/>
      </w:pPr>
      <w:rPr>
        <w:rFonts w:ascii="Wingdings" w:hAnsi="Wingdings" w:hint="default"/>
      </w:rPr>
    </w:lvl>
  </w:abstractNum>
  <w:abstractNum w:abstractNumId="40">
    <w:nsid w:val="65A0673B"/>
    <w:multiLevelType w:val="hybridMultilevel"/>
    <w:tmpl w:val="8D240D54"/>
    <w:lvl w:ilvl="0" w:tplc="58F08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DE38EA"/>
    <w:multiLevelType w:val="hybridMultilevel"/>
    <w:tmpl w:val="2BC6C90E"/>
    <w:lvl w:ilvl="0" w:tplc="C180DDE2">
      <w:start w:val="1"/>
      <w:numFmt w:val="bullet"/>
      <w:lvlText w:val=""/>
      <w:lvlJc w:val="left"/>
      <w:pPr>
        <w:ind w:left="720" w:hanging="360"/>
      </w:pPr>
      <w:rPr>
        <w:rFonts w:ascii="Symbol" w:hAnsi="Symbol" w:hint="default"/>
      </w:rPr>
    </w:lvl>
    <w:lvl w:ilvl="1" w:tplc="ACA24ED2">
      <w:start w:val="1"/>
      <w:numFmt w:val="bullet"/>
      <w:lvlText w:val="o"/>
      <w:lvlJc w:val="left"/>
      <w:pPr>
        <w:ind w:left="1440" w:hanging="360"/>
      </w:pPr>
      <w:rPr>
        <w:rFonts w:ascii="Courier New" w:hAnsi="Courier New" w:hint="default"/>
      </w:rPr>
    </w:lvl>
    <w:lvl w:ilvl="2" w:tplc="46802F84">
      <w:start w:val="1"/>
      <w:numFmt w:val="bullet"/>
      <w:lvlText w:val=""/>
      <w:lvlJc w:val="left"/>
      <w:pPr>
        <w:ind w:left="2160" w:hanging="360"/>
      </w:pPr>
      <w:rPr>
        <w:rFonts w:ascii="Wingdings" w:hAnsi="Wingdings" w:hint="default"/>
      </w:rPr>
    </w:lvl>
    <w:lvl w:ilvl="3" w:tplc="262CF26C">
      <w:start w:val="1"/>
      <w:numFmt w:val="bullet"/>
      <w:lvlText w:val=""/>
      <w:lvlJc w:val="left"/>
      <w:pPr>
        <w:ind w:left="2880" w:hanging="360"/>
      </w:pPr>
      <w:rPr>
        <w:rFonts w:ascii="Symbol" w:hAnsi="Symbol" w:hint="default"/>
      </w:rPr>
    </w:lvl>
    <w:lvl w:ilvl="4" w:tplc="A9E0A75C">
      <w:start w:val="1"/>
      <w:numFmt w:val="bullet"/>
      <w:lvlText w:val="o"/>
      <w:lvlJc w:val="left"/>
      <w:pPr>
        <w:ind w:left="3600" w:hanging="360"/>
      </w:pPr>
      <w:rPr>
        <w:rFonts w:ascii="Courier New" w:hAnsi="Courier New" w:hint="default"/>
      </w:rPr>
    </w:lvl>
    <w:lvl w:ilvl="5" w:tplc="F0AA47C8">
      <w:start w:val="1"/>
      <w:numFmt w:val="bullet"/>
      <w:lvlText w:val=""/>
      <w:lvlJc w:val="left"/>
      <w:pPr>
        <w:ind w:left="4320" w:hanging="360"/>
      </w:pPr>
      <w:rPr>
        <w:rFonts w:ascii="Wingdings" w:hAnsi="Wingdings" w:hint="default"/>
      </w:rPr>
    </w:lvl>
    <w:lvl w:ilvl="6" w:tplc="1986A956">
      <w:start w:val="1"/>
      <w:numFmt w:val="bullet"/>
      <w:lvlText w:val=""/>
      <w:lvlJc w:val="left"/>
      <w:pPr>
        <w:ind w:left="5040" w:hanging="360"/>
      </w:pPr>
      <w:rPr>
        <w:rFonts w:ascii="Symbol" w:hAnsi="Symbol" w:hint="default"/>
      </w:rPr>
    </w:lvl>
    <w:lvl w:ilvl="7" w:tplc="BC92CA18">
      <w:start w:val="1"/>
      <w:numFmt w:val="bullet"/>
      <w:lvlText w:val="o"/>
      <w:lvlJc w:val="left"/>
      <w:pPr>
        <w:ind w:left="5760" w:hanging="360"/>
      </w:pPr>
      <w:rPr>
        <w:rFonts w:ascii="Courier New" w:hAnsi="Courier New" w:hint="default"/>
      </w:rPr>
    </w:lvl>
    <w:lvl w:ilvl="8" w:tplc="9042D75C">
      <w:start w:val="1"/>
      <w:numFmt w:val="bullet"/>
      <w:lvlText w:val=""/>
      <w:lvlJc w:val="left"/>
      <w:pPr>
        <w:ind w:left="6480" w:hanging="360"/>
      </w:pPr>
      <w:rPr>
        <w:rFonts w:ascii="Wingdings" w:hAnsi="Wingdings" w:hint="default"/>
      </w:rPr>
    </w:lvl>
  </w:abstractNum>
  <w:abstractNum w:abstractNumId="42">
    <w:nsid w:val="6D4B1F5E"/>
    <w:multiLevelType w:val="hybridMultilevel"/>
    <w:tmpl w:val="328C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7A6585"/>
    <w:multiLevelType w:val="hybridMultilevel"/>
    <w:tmpl w:val="E0E09678"/>
    <w:lvl w:ilvl="0" w:tplc="E0B2C2E2">
      <w:start w:val="1"/>
      <w:numFmt w:val="upperRoman"/>
      <w:lvlText w:val="%1."/>
      <w:lvlJc w:val="left"/>
      <w:pPr>
        <w:ind w:left="720" w:hanging="360"/>
      </w:pPr>
    </w:lvl>
    <w:lvl w:ilvl="1" w:tplc="CAA84DC8">
      <w:start w:val="1"/>
      <w:numFmt w:val="lowerLetter"/>
      <w:lvlText w:val="%2."/>
      <w:lvlJc w:val="left"/>
      <w:pPr>
        <w:ind w:left="1440" w:hanging="360"/>
      </w:pPr>
    </w:lvl>
    <w:lvl w:ilvl="2" w:tplc="64241530">
      <w:start w:val="1"/>
      <w:numFmt w:val="lowerRoman"/>
      <w:lvlText w:val="%3."/>
      <w:lvlJc w:val="right"/>
      <w:pPr>
        <w:ind w:left="2160" w:hanging="180"/>
      </w:pPr>
    </w:lvl>
    <w:lvl w:ilvl="3" w:tplc="1ECA8962">
      <w:start w:val="1"/>
      <w:numFmt w:val="decimal"/>
      <w:lvlText w:val="%4."/>
      <w:lvlJc w:val="left"/>
      <w:pPr>
        <w:ind w:left="2880" w:hanging="360"/>
      </w:pPr>
    </w:lvl>
    <w:lvl w:ilvl="4" w:tplc="D73EEE4E">
      <w:start w:val="1"/>
      <w:numFmt w:val="lowerLetter"/>
      <w:lvlText w:val="%5."/>
      <w:lvlJc w:val="left"/>
      <w:pPr>
        <w:ind w:left="3600" w:hanging="360"/>
      </w:pPr>
    </w:lvl>
    <w:lvl w:ilvl="5" w:tplc="B118854C">
      <w:start w:val="1"/>
      <w:numFmt w:val="lowerRoman"/>
      <w:lvlText w:val="%6."/>
      <w:lvlJc w:val="right"/>
      <w:pPr>
        <w:ind w:left="4320" w:hanging="180"/>
      </w:pPr>
    </w:lvl>
    <w:lvl w:ilvl="6" w:tplc="52AACF20">
      <w:start w:val="1"/>
      <w:numFmt w:val="decimal"/>
      <w:lvlText w:val="%7."/>
      <w:lvlJc w:val="left"/>
      <w:pPr>
        <w:ind w:left="5040" w:hanging="360"/>
      </w:pPr>
    </w:lvl>
    <w:lvl w:ilvl="7" w:tplc="B922ECA8">
      <w:start w:val="1"/>
      <w:numFmt w:val="lowerLetter"/>
      <w:lvlText w:val="%8."/>
      <w:lvlJc w:val="left"/>
      <w:pPr>
        <w:ind w:left="5760" w:hanging="360"/>
      </w:pPr>
    </w:lvl>
    <w:lvl w:ilvl="8" w:tplc="68364CA4">
      <w:start w:val="1"/>
      <w:numFmt w:val="lowerRoman"/>
      <w:lvlText w:val="%9."/>
      <w:lvlJc w:val="right"/>
      <w:pPr>
        <w:ind w:left="6480" w:hanging="180"/>
      </w:pPr>
    </w:lvl>
  </w:abstractNum>
  <w:abstractNum w:abstractNumId="44">
    <w:nsid w:val="7F1B095E"/>
    <w:multiLevelType w:val="hybridMultilevel"/>
    <w:tmpl w:val="25EEA4F4"/>
    <w:lvl w:ilvl="0" w:tplc="A8065BEC">
      <w:start w:val="1"/>
      <w:numFmt w:val="bullet"/>
      <w:lvlText w:val=""/>
      <w:lvlJc w:val="left"/>
      <w:pPr>
        <w:ind w:left="720" w:hanging="360"/>
      </w:pPr>
      <w:rPr>
        <w:rFonts w:ascii="Symbol" w:hAnsi="Symbol" w:hint="default"/>
      </w:rPr>
    </w:lvl>
    <w:lvl w:ilvl="1" w:tplc="F4921056">
      <w:start w:val="1"/>
      <w:numFmt w:val="bullet"/>
      <w:lvlText w:val=""/>
      <w:lvlJc w:val="left"/>
      <w:pPr>
        <w:ind w:left="1440" w:hanging="360"/>
      </w:pPr>
      <w:rPr>
        <w:rFonts w:ascii="Symbol" w:hAnsi="Symbol" w:hint="default"/>
      </w:rPr>
    </w:lvl>
    <w:lvl w:ilvl="2" w:tplc="02EA359A">
      <w:start w:val="1"/>
      <w:numFmt w:val="bullet"/>
      <w:lvlText w:val=""/>
      <w:lvlJc w:val="left"/>
      <w:pPr>
        <w:ind w:left="2160" w:hanging="360"/>
      </w:pPr>
      <w:rPr>
        <w:rFonts w:ascii="Wingdings" w:hAnsi="Wingdings" w:hint="default"/>
      </w:rPr>
    </w:lvl>
    <w:lvl w:ilvl="3" w:tplc="C486F07E">
      <w:start w:val="1"/>
      <w:numFmt w:val="bullet"/>
      <w:lvlText w:val=""/>
      <w:lvlJc w:val="left"/>
      <w:pPr>
        <w:ind w:left="2880" w:hanging="360"/>
      </w:pPr>
      <w:rPr>
        <w:rFonts w:ascii="Symbol" w:hAnsi="Symbol" w:hint="default"/>
      </w:rPr>
    </w:lvl>
    <w:lvl w:ilvl="4" w:tplc="A41AF1CC">
      <w:start w:val="1"/>
      <w:numFmt w:val="bullet"/>
      <w:lvlText w:val="o"/>
      <w:lvlJc w:val="left"/>
      <w:pPr>
        <w:ind w:left="3600" w:hanging="360"/>
      </w:pPr>
      <w:rPr>
        <w:rFonts w:ascii="Courier New" w:hAnsi="Courier New" w:hint="default"/>
      </w:rPr>
    </w:lvl>
    <w:lvl w:ilvl="5" w:tplc="BE903458">
      <w:start w:val="1"/>
      <w:numFmt w:val="bullet"/>
      <w:lvlText w:val=""/>
      <w:lvlJc w:val="left"/>
      <w:pPr>
        <w:ind w:left="4320" w:hanging="360"/>
      </w:pPr>
      <w:rPr>
        <w:rFonts w:ascii="Wingdings" w:hAnsi="Wingdings" w:hint="default"/>
      </w:rPr>
    </w:lvl>
    <w:lvl w:ilvl="6" w:tplc="6C1A88BC">
      <w:start w:val="1"/>
      <w:numFmt w:val="bullet"/>
      <w:lvlText w:val=""/>
      <w:lvlJc w:val="left"/>
      <w:pPr>
        <w:ind w:left="5040" w:hanging="360"/>
      </w:pPr>
      <w:rPr>
        <w:rFonts w:ascii="Symbol" w:hAnsi="Symbol" w:hint="default"/>
      </w:rPr>
    </w:lvl>
    <w:lvl w:ilvl="7" w:tplc="FFC49BB4">
      <w:start w:val="1"/>
      <w:numFmt w:val="bullet"/>
      <w:lvlText w:val="o"/>
      <w:lvlJc w:val="left"/>
      <w:pPr>
        <w:ind w:left="5760" w:hanging="360"/>
      </w:pPr>
      <w:rPr>
        <w:rFonts w:ascii="Courier New" w:hAnsi="Courier New" w:hint="default"/>
      </w:rPr>
    </w:lvl>
    <w:lvl w:ilvl="8" w:tplc="EFDA389A">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18"/>
  </w:num>
  <w:num w:numId="4">
    <w:abstractNumId w:val="31"/>
  </w:num>
  <w:num w:numId="5">
    <w:abstractNumId w:val="13"/>
  </w:num>
  <w:num w:numId="6">
    <w:abstractNumId w:val="7"/>
  </w:num>
  <w:num w:numId="7">
    <w:abstractNumId w:val="22"/>
  </w:num>
  <w:num w:numId="8">
    <w:abstractNumId w:val="43"/>
  </w:num>
  <w:num w:numId="9">
    <w:abstractNumId w:val="34"/>
  </w:num>
  <w:num w:numId="10">
    <w:abstractNumId w:val="12"/>
  </w:num>
  <w:num w:numId="11">
    <w:abstractNumId w:val="44"/>
  </w:num>
  <w:num w:numId="12">
    <w:abstractNumId w:val="37"/>
  </w:num>
  <w:num w:numId="13">
    <w:abstractNumId w:val="38"/>
  </w:num>
  <w:num w:numId="14">
    <w:abstractNumId w:val="1"/>
  </w:num>
  <w:num w:numId="15">
    <w:abstractNumId w:val="28"/>
  </w:num>
  <w:num w:numId="16">
    <w:abstractNumId w:val="23"/>
  </w:num>
  <w:num w:numId="17">
    <w:abstractNumId w:val="5"/>
  </w:num>
  <w:num w:numId="18">
    <w:abstractNumId w:val="10"/>
  </w:num>
  <w:num w:numId="19">
    <w:abstractNumId w:val="41"/>
  </w:num>
  <w:num w:numId="20">
    <w:abstractNumId w:val="29"/>
  </w:num>
  <w:num w:numId="21">
    <w:abstractNumId w:val="39"/>
  </w:num>
  <w:num w:numId="22">
    <w:abstractNumId w:val="32"/>
  </w:num>
  <w:num w:numId="23">
    <w:abstractNumId w:val="0"/>
  </w:num>
  <w:num w:numId="24">
    <w:abstractNumId w:val="4"/>
  </w:num>
  <w:num w:numId="25">
    <w:abstractNumId w:val="35"/>
  </w:num>
  <w:num w:numId="26">
    <w:abstractNumId w:val="25"/>
  </w:num>
  <w:num w:numId="27">
    <w:abstractNumId w:val="9"/>
  </w:num>
  <w:num w:numId="28">
    <w:abstractNumId w:val="33"/>
  </w:num>
  <w:num w:numId="29">
    <w:abstractNumId w:val="40"/>
  </w:num>
  <w:num w:numId="30">
    <w:abstractNumId w:val="27"/>
  </w:num>
  <w:num w:numId="31">
    <w:abstractNumId w:val="16"/>
  </w:num>
  <w:num w:numId="32">
    <w:abstractNumId w:val="14"/>
  </w:num>
  <w:num w:numId="33">
    <w:abstractNumId w:val="20"/>
  </w:num>
  <w:num w:numId="34">
    <w:abstractNumId w:val="26"/>
  </w:num>
  <w:num w:numId="35">
    <w:abstractNumId w:val="17"/>
  </w:num>
  <w:num w:numId="36">
    <w:abstractNumId w:val="6"/>
  </w:num>
  <w:num w:numId="37">
    <w:abstractNumId w:val="42"/>
  </w:num>
  <w:num w:numId="38">
    <w:abstractNumId w:val="15"/>
  </w:num>
  <w:num w:numId="39">
    <w:abstractNumId w:val="2"/>
  </w:num>
  <w:num w:numId="40">
    <w:abstractNumId w:val="11"/>
  </w:num>
  <w:num w:numId="41">
    <w:abstractNumId w:val="30"/>
  </w:num>
  <w:num w:numId="42">
    <w:abstractNumId w:val="3"/>
  </w:num>
  <w:num w:numId="43">
    <w:abstractNumId w:val="19"/>
  </w:num>
  <w:num w:numId="44">
    <w:abstractNumId w:val="2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F98FB8"/>
    <w:rsid w:val="000008BA"/>
    <w:rsid w:val="00005745"/>
    <w:rsid w:val="0001003B"/>
    <w:rsid w:val="00020563"/>
    <w:rsid w:val="00021607"/>
    <w:rsid w:val="0003473C"/>
    <w:rsid w:val="00037EBF"/>
    <w:rsid w:val="00040F78"/>
    <w:rsid w:val="00050271"/>
    <w:rsid w:val="00060141"/>
    <w:rsid w:val="00061E0A"/>
    <w:rsid w:val="0006209D"/>
    <w:rsid w:val="00066E9F"/>
    <w:rsid w:val="00084802"/>
    <w:rsid w:val="00093614"/>
    <w:rsid w:val="00093AB9"/>
    <w:rsid w:val="00093EE0"/>
    <w:rsid w:val="00094A67"/>
    <w:rsid w:val="000A6D6E"/>
    <w:rsid w:val="000B0CD5"/>
    <w:rsid w:val="000B644D"/>
    <w:rsid w:val="000C12DC"/>
    <w:rsid w:val="000C4F99"/>
    <w:rsid w:val="000C788B"/>
    <w:rsid w:val="000D2091"/>
    <w:rsid w:val="000D6153"/>
    <w:rsid w:val="000E1881"/>
    <w:rsid w:val="000E1FA8"/>
    <w:rsid w:val="000F1CE1"/>
    <w:rsid w:val="0010115B"/>
    <w:rsid w:val="001042E4"/>
    <w:rsid w:val="00107A87"/>
    <w:rsid w:val="00124650"/>
    <w:rsid w:val="00133AE6"/>
    <w:rsid w:val="0013409D"/>
    <w:rsid w:val="00147BF2"/>
    <w:rsid w:val="001519D5"/>
    <w:rsid w:val="00160F21"/>
    <w:rsid w:val="00166C81"/>
    <w:rsid w:val="001715BF"/>
    <w:rsid w:val="00174F3D"/>
    <w:rsid w:val="001755F7"/>
    <w:rsid w:val="0017706C"/>
    <w:rsid w:val="00181706"/>
    <w:rsid w:val="00186CF9"/>
    <w:rsid w:val="00192B34"/>
    <w:rsid w:val="001A065D"/>
    <w:rsid w:val="001A1A94"/>
    <w:rsid w:val="001B1679"/>
    <w:rsid w:val="001C0BB4"/>
    <w:rsid w:val="001C4214"/>
    <w:rsid w:val="001C49EA"/>
    <w:rsid w:val="001D401D"/>
    <w:rsid w:val="001D43CF"/>
    <w:rsid w:val="001E0F1F"/>
    <w:rsid w:val="001E0F8A"/>
    <w:rsid w:val="001E330F"/>
    <w:rsid w:val="00206009"/>
    <w:rsid w:val="002444E4"/>
    <w:rsid w:val="00244792"/>
    <w:rsid w:val="00245430"/>
    <w:rsid w:val="00250650"/>
    <w:rsid w:val="00257D58"/>
    <w:rsid w:val="002654CC"/>
    <w:rsid w:val="00276094"/>
    <w:rsid w:val="002769F6"/>
    <w:rsid w:val="00285747"/>
    <w:rsid w:val="00287DF7"/>
    <w:rsid w:val="002922BE"/>
    <w:rsid w:val="0029751F"/>
    <w:rsid w:val="002A60D3"/>
    <w:rsid w:val="002A7988"/>
    <w:rsid w:val="002B6E1A"/>
    <w:rsid w:val="002C0B70"/>
    <w:rsid w:val="002C32BE"/>
    <w:rsid w:val="002D200F"/>
    <w:rsid w:val="002E236F"/>
    <w:rsid w:val="002E53E6"/>
    <w:rsid w:val="0030213A"/>
    <w:rsid w:val="0030338D"/>
    <w:rsid w:val="003049D0"/>
    <w:rsid w:val="00305A0F"/>
    <w:rsid w:val="0031210B"/>
    <w:rsid w:val="003137AB"/>
    <w:rsid w:val="00313B9A"/>
    <w:rsid w:val="00315382"/>
    <w:rsid w:val="00342E0B"/>
    <w:rsid w:val="00357471"/>
    <w:rsid w:val="00367F70"/>
    <w:rsid w:val="00370118"/>
    <w:rsid w:val="003708C6"/>
    <w:rsid w:val="00373FDF"/>
    <w:rsid w:val="003B58A8"/>
    <w:rsid w:val="003D5346"/>
    <w:rsid w:val="003E1429"/>
    <w:rsid w:val="003E3EFB"/>
    <w:rsid w:val="003E443C"/>
    <w:rsid w:val="003F236C"/>
    <w:rsid w:val="003F6CA1"/>
    <w:rsid w:val="00412118"/>
    <w:rsid w:val="00412BE9"/>
    <w:rsid w:val="00415E9E"/>
    <w:rsid w:val="00421CB2"/>
    <w:rsid w:val="00422EE0"/>
    <w:rsid w:val="0044035B"/>
    <w:rsid w:val="00445D18"/>
    <w:rsid w:val="0045349A"/>
    <w:rsid w:val="00456A39"/>
    <w:rsid w:val="00470EC9"/>
    <w:rsid w:val="0048333D"/>
    <w:rsid w:val="00484C30"/>
    <w:rsid w:val="00485DF6"/>
    <w:rsid w:val="00490DAE"/>
    <w:rsid w:val="004A1C99"/>
    <w:rsid w:val="004A7298"/>
    <w:rsid w:val="004B6172"/>
    <w:rsid w:val="004B76CD"/>
    <w:rsid w:val="004C435E"/>
    <w:rsid w:val="004C64E0"/>
    <w:rsid w:val="004C737D"/>
    <w:rsid w:val="004D02F8"/>
    <w:rsid w:val="004D5846"/>
    <w:rsid w:val="004E2379"/>
    <w:rsid w:val="004F455B"/>
    <w:rsid w:val="004F4ABA"/>
    <w:rsid w:val="004F6C32"/>
    <w:rsid w:val="004F7265"/>
    <w:rsid w:val="00503166"/>
    <w:rsid w:val="005068A3"/>
    <w:rsid w:val="00507DC6"/>
    <w:rsid w:val="0053334A"/>
    <w:rsid w:val="00533FEC"/>
    <w:rsid w:val="00534D41"/>
    <w:rsid w:val="00536DCD"/>
    <w:rsid w:val="00537996"/>
    <w:rsid w:val="00540A03"/>
    <w:rsid w:val="0054289B"/>
    <w:rsid w:val="0055161E"/>
    <w:rsid w:val="005518BB"/>
    <w:rsid w:val="005546D1"/>
    <w:rsid w:val="00557BED"/>
    <w:rsid w:val="005704E8"/>
    <w:rsid w:val="00571530"/>
    <w:rsid w:val="00572624"/>
    <w:rsid w:val="00575D80"/>
    <w:rsid w:val="00577D61"/>
    <w:rsid w:val="00582654"/>
    <w:rsid w:val="005844A3"/>
    <w:rsid w:val="00586848"/>
    <w:rsid w:val="0059238A"/>
    <w:rsid w:val="00596AB2"/>
    <w:rsid w:val="005A728C"/>
    <w:rsid w:val="005B29A4"/>
    <w:rsid w:val="005C1A7A"/>
    <w:rsid w:val="005D06B2"/>
    <w:rsid w:val="005D3885"/>
    <w:rsid w:val="005D6375"/>
    <w:rsid w:val="005F07AF"/>
    <w:rsid w:val="005F212C"/>
    <w:rsid w:val="005F2F12"/>
    <w:rsid w:val="005F4AA0"/>
    <w:rsid w:val="00600E95"/>
    <w:rsid w:val="006028BF"/>
    <w:rsid w:val="00612E5C"/>
    <w:rsid w:val="00614B6A"/>
    <w:rsid w:val="00624DB1"/>
    <w:rsid w:val="00625BCF"/>
    <w:rsid w:val="0063432B"/>
    <w:rsid w:val="00642453"/>
    <w:rsid w:val="006430FC"/>
    <w:rsid w:val="00646AD9"/>
    <w:rsid w:val="006477CF"/>
    <w:rsid w:val="0064791B"/>
    <w:rsid w:val="00650A7E"/>
    <w:rsid w:val="006608C0"/>
    <w:rsid w:val="0066312C"/>
    <w:rsid w:val="006733D1"/>
    <w:rsid w:val="00685138"/>
    <w:rsid w:val="00687014"/>
    <w:rsid w:val="006A79EA"/>
    <w:rsid w:val="006B0DA9"/>
    <w:rsid w:val="006B2EB4"/>
    <w:rsid w:val="006D082D"/>
    <w:rsid w:val="006D25EC"/>
    <w:rsid w:val="006D7C00"/>
    <w:rsid w:val="006E2408"/>
    <w:rsid w:val="006E3E63"/>
    <w:rsid w:val="006F22ED"/>
    <w:rsid w:val="006F47D0"/>
    <w:rsid w:val="006F5237"/>
    <w:rsid w:val="006F54FC"/>
    <w:rsid w:val="007063A1"/>
    <w:rsid w:val="007064D1"/>
    <w:rsid w:val="00714B1E"/>
    <w:rsid w:val="00717443"/>
    <w:rsid w:val="0071CB21"/>
    <w:rsid w:val="0072191E"/>
    <w:rsid w:val="00723519"/>
    <w:rsid w:val="00731593"/>
    <w:rsid w:val="00736BE6"/>
    <w:rsid w:val="00741EC2"/>
    <w:rsid w:val="00741FCA"/>
    <w:rsid w:val="00743AE3"/>
    <w:rsid w:val="00747D24"/>
    <w:rsid w:val="007773C9"/>
    <w:rsid w:val="00777408"/>
    <w:rsid w:val="00785524"/>
    <w:rsid w:val="007A1EA6"/>
    <w:rsid w:val="007A3D7E"/>
    <w:rsid w:val="007B1AE2"/>
    <w:rsid w:val="007B26A2"/>
    <w:rsid w:val="007B2E27"/>
    <w:rsid w:val="007C13E4"/>
    <w:rsid w:val="007D6C8B"/>
    <w:rsid w:val="007E639F"/>
    <w:rsid w:val="007F7640"/>
    <w:rsid w:val="00801610"/>
    <w:rsid w:val="0080618B"/>
    <w:rsid w:val="00806D40"/>
    <w:rsid w:val="008122C4"/>
    <w:rsid w:val="00824481"/>
    <w:rsid w:val="0082556A"/>
    <w:rsid w:val="008276C6"/>
    <w:rsid w:val="00832376"/>
    <w:rsid w:val="008335FB"/>
    <w:rsid w:val="00837E66"/>
    <w:rsid w:val="00840D52"/>
    <w:rsid w:val="008416F2"/>
    <w:rsid w:val="008425DC"/>
    <w:rsid w:val="00865A10"/>
    <w:rsid w:val="0088367D"/>
    <w:rsid w:val="0088370F"/>
    <w:rsid w:val="00885F24"/>
    <w:rsid w:val="008A0D0C"/>
    <w:rsid w:val="008A39C9"/>
    <w:rsid w:val="008A4922"/>
    <w:rsid w:val="008B41CC"/>
    <w:rsid w:val="008C0942"/>
    <w:rsid w:val="008D11AB"/>
    <w:rsid w:val="008E43FA"/>
    <w:rsid w:val="008E5194"/>
    <w:rsid w:val="008E76B1"/>
    <w:rsid w:val="008F24A5"/>
    <w:rsid w:val="008F2730"/>
    <w:rsid w:val="008F7700"/>
    <w:rsid w:val="009011C9"/>
    <w:rsid w:val="00901D97"/>
    <w:rsid w:val="00903590"/>
    <w:rsid w:val="00904851"/>
    <w:rsid w:val="0091381C"/>
    <w:rsid w:val="00915D86"/>
    <w:rsid w:val="00917710"/>
    <w:rsid w:val="00921028"/>
    <w:rsid w:val="00932BCA"/>
    <w:rsid w:val="00940B17"/>
    <w:rsid w:val="009454E8"/>
    <w:rsid w:val="00952D99"/>
    <w:rsid w:val="00952FEE"/>
    <w:rsid w:val="00960A16"/>
    <w:rsid w:val="00961214"/>
    <w:rsid w:val="00965D06"/>
    <w:rsid w:val="00973272"/>
    <w:rsid w:val="009739B5"/>
    <w:rsid w:val="00986051"/>
    <w:rsid w:val="009A08DE"/>
    <w:rsid w:val="009A3F72"/>
    <w:rsid w:val="009B6D96"/>
    <w:rsid w:val="009C05B7"/>
    <w:rsid w:val="009C3284"/>
    <w:rsid w:val="009C4AA7"/>
    <w:rsid w:val="009C6310"/>
    <w:rsid w:val="009E3DA0"/>
    <w:rsid w:val="009E4067"/>
    <w:rsid w:val="009E6669"/>
    <w:rsid w:val="009F174D"/>
    <w:rsid w:val="009F2037"/>
    <w:rsid w:val="009F480E"/>
    <w:rsid w:val="009F628D"/>
    <w:rsid w:val="009F752D"/>
    <w:rsid w:val="00A01DBF"/>
    <w:rsid w:val="00A20312"/>
    <w:rsid w:val="00A22763"/>
    <w:rsid w:val="00A232A7"/>
    <w:rsid w:val="00A26AC6"/>
    <w:rsid w:val="00A26B7E"/>
    <w:rsid w:val="00A32BCD"/>
    <w:rsid w:val="00A3451A"/>
    <w:rsid w:val="00A41E2D"/>
    <w:rsid w:val="00A44D86"/>
    <w:rsid w:val="00A659BC"/>
    <w:rsid w:val="00A65C16"/>
    <w:rsid w:val="00A6785E"/>
    <w:rsid w:val="00A72398"/>
    <w:rsid w:val="00A763F3"/>
    <w:rsid w:val="00A8020F"/>
    <w:rsid w:val="00A81133"/>
    <w:rsid w:val="00A813E4"/>
    <w:rsid w:val="00A82BC7"/>
    <w:rsid w:val="00A85070"/>
    <w:rsid w:val="00A87AD0"/>
    <w:rsid w:val="00A922B8"/>
    <w:rsid w:val="00AA19BD"/>
    <w:rsid w:val="00AA7CB7"/>
    <w:rsid w:val="00AB0DA3"/>
    <w:rsid w:val="00AC7ADC"/>
    <w:rsid w:val="00AD07DF"/>
    <w:rsid w:val="00AD378B"/>
    <w:rsid w:val="00AD4D41"/>
    <w:rsid w:val="00AD5B49"/>
    <w:rsid w:val="00AE145A"/>
    <w:rsid w:val="00AE2303"/>
    <w:rsid w:val="00AE4FAC"/>
    <w:rsid w:val="00AE7588"/>
    <w:rsid w:val="00AF649C"/>
    <w:rsid w:val="00B006F8"/>
    <w:rsid w:val="00B008AA"/>
    <w:rsid w:val="00B0559D"/>
    <w:rsid w:val="00B11E69"/>
    <w:rsid w:val="00B12414"/>
    <w:rsid w:val="00B135C9"/>
    <w:rsid w:val="00B1732A"/>
    <w:rsid w:val="00B204FB"/>
    <w:rsid w:val="00B216DF"/>
    <w:rsid w:val="00B24229"/>
    <w:rsid w:val="00B27391"/>
    <w:rsid w:val="00B441AF"/>
    <w:rsid w:val="00B46777"/>
    <w:rsid w:val="00B60505"/>
    <w:rsid w:val="00B6122B"/>
    <w:rsid w:val="00B615A3"/>
    <w:rsid w:val="00B67923"/>
    <w:rsid w:val="00B735AA"/>
    <w:rsid w:val="00B75689"/>
    <w:rsid w:val="00B842FB"/>
    <w:rsid w:val="00B85DBF"/>
    <w:rsid w:val="00B96B82"/>
    <w:rsid w:val="00BA4EF7"/>
    <w:rsid w:val="00BA4FAC"/>
    <w:rsid w:val="00BB1D01"/>
    <w:rsid w:val="00BC5CC7"/>
    <w:rsid w:val="00BD1CFB"/>
    <w:rsid w:val="00BE11BB"/>
    <w:rsid w:val="00BE3307"/>
    <w:rsid w:val="00BE6BB1"/>
    <w:rsid w:val="00C00CD4"/>
    <w:rsid w:val="00C04E97"/>
    <w:rsid w:val="00C142F0"/>
    <w:rsid w:val="00C17DEF"/>
    <w:rsid w:val="00C32E50"/>
    <w:rsid w:val="00C4449E"/>
    <w:rsid w:val="00C45903"/>
    <w:rsid w:val="00C51950"/>
    <w:rsid w:val="00C51EB6"/>
    <w:rsid w:val="00C57498"/>
    <w:rsid w:val="00C60020"/>
    <w:rsid w:val="00C61E30"/>
    <w:rsid w:val="00C7057F"/>
    <w:rsid w:val="00C74F15"/>
    <w:rsid w:val="00C832D5"/>
    <w:rsid w:val="00C92567"/>
    <w:rsid w:val="00C9589F"/>
    <w:rsid w:val="00C97D44"/>
    <w:rsid w:val="00CA0095"/>
    <w:rsid w:val="00CA632B"/>
    <w:rsid w:val="00CB619D"/>
    <w:rsid w:val="00CC1561"/>
    <w:rsid w:val="00CC16A2"/>
    <w:rsid w:val="00CC30AF"/>
    <w:rsid w:val="00CC7727"/>
    <w:rsid w:val="00CD28F8"/>
    <w:rsid w:val="00CD6238"/>
    <w:rsid w:val="00CE4DE1"/>
    <w:rsid w:val="00CF244A"/>
    <w:rsid w:val="00D05281"/>
    <w:rsid w:val="00D06C71"/>
    <w:rsid w:val="00D113F4"/>
    <w:rsid w:val="00D12378"/>
    <w:rsid w:val="00D20F27"/>
    <w:rsid w:val="00D26F82"/>
    <w:rsid w:val="00D4268C"/>
    <w:rsid w:val="00D427B2"/>
    <w:rsid w:val="00D4734E"/>
    <w:rsid w:val="00D5437F"/>
    <w:rsid w:val="00D61E9E"/>
    <w:rsid w:val="00D66D1C"/>
    <w:rsid w:val="00D70A13"/>
    <w:rsid w:val="00D71B2D"/>
    <w:rsid w:val="00D727BB"/>
    <w:rsid w:val="00D73C7A"/>
    <w:rsid w:val="00D745D5"/>
    <w:rsid w:val="00D758D0"/>
    <w:rsid w:val="00D7618F"/>
    <w:rsid w:val="00D812FF"/>
    <w:rsid w:val="00D81FDE"/>
    <w:rsid w:val="00D8399A"/>
    <w:rsid w:val="00D9540C"/>
    <w:rsid w:val="00D97F7B"/>
    <w:rsid w:val="00DA0BC2"/>
    <w:rsid w:val="00DA4ABB"/>
    <w:rsid w:val="00DA50B1"/>
    <w:rsid w:val="00DA65F7"/>
    <w:rsid w:val="00DB0311"/>
    <w:rsid w:val="00DC39E1"/>
    <w:rsid w:val="00DC417B"/>
    <w:rsid w:val="00DC4E38"/>
    <w:rsid w:val="00DC4F55"/>
    <w:rsid w:val="00DD104A"/>
    <w:rsid w:val="00DD31A5"/>
    <w:rsid w:val="00E01172"/>
    <w:rsid w:val="00E0520E"/>
    <w:rsid w:val="00E1044E"/>
    <w:rsid w:val="00E241FA"/>
    <w:rsid w:val="00E31662"/>
    <w:rsid w:val="00E31CF0"/>
    <w:rsid w:val="00E42417"/>
    <w:rsid w:val="00E5502A"/>
    <w:rsid w:val="00E61C95"/>
    <w:rsid w:val="00E62002"/>
    <w:rsid w:val="00E67D15"/>
    <w:rsid w:val="00E750A9"/>
    <w:rsid w:val="00E759B1"/>
    <w:rsid w:val="00E764C5"/>
    <w:rsid w:val="00E76C04"/>
    <w:rsid w:val="00E8036A"/>
    <w:rsid w:val="00E91FC2"/>
    <w:rsid w:val="00E956DE"/>
    <w:rsid w:val="00EA008B"/>
    <w:rsid w:val="00EB024E"/>
    <w:rsid w:val="00EB2823"/>
    <w:rsid w:val="00EB73A6"/>
    <w:rsid w:val="00EC559A"/>
    <w:rsid w:val="00ED458B"/>
    <w:rsid w:val="00ED5F6E"/>
    <w:rsid w:val="00EE1F3C"/>
    <w:rsid w:val="00EE6D95"/>
    <w:rsid w:val="00EE7895"/>
    <w:rsid w:val="00EF075C"/>
    <w:rsid w:val="00EF1620"/>
    <w:rsid w:val="00EF3126"/>
    <w:rsid w:val="00F040BF"/>
    <w:rsid w:val="00F066B3"/>
    <w:rsid w:val="00F13CAE"/>
    <w:rsid w:val="00F17E48"/>
    <w:rsid w:val="00F20EA6"/>
    <w:rsid w:val="00F2358E"/>
    <w:rsid w:val="00F25650"/>
    <w:rsid w:val="00F26039"/>
    <w:rsid w:val="00F27113"/>
    <w:rsid w:val="00F4240A"/>
    <w:rsid w:val="00F42DC9"/>
    <w:rsid w:val="00F45CEB"/>
    <w:rsid w:val="00F475FD"/>
    <w:rsid w:val="00F52F0F"/>
    <w:rsid w:val="00F61D41"/>
    <w:rsid w:val="00F6589E"/>
    <w:rsid w:val="00F71B59"/>
    <w:rsid w:val="00F82DAD"/>
    <w:rsid w:val="00F861E4"/>
    <w:rsid w:val="00F8721E"/>
    <w:rsid w:val="00F9691C"/>
    <w:rsid w:val="00FA36F1"/>
    <w:rsid w:val="00FB39CF"/>
    <w:rsid w:val="00FB3CB9"/>
    <w:rsid w:val="00FB7725"/>
    <w:rsid w:val="00FC4433"/>
    <w:rsid w:val="00FD2791"/>
    <w:rsid w:val="00FD57CB"/>
    <w:rsid w:val="00FD632D"/>
    <w:rsid w:val="00FE1B7E"/>
    <w:rsid w:val="00FE2F53"/>
    <w:rsid w:val="00FE73DC"/>
    <w:rsid w:val="00FE7DA2"/>
    <w:rsid w:val="00FF2155"/>
    <w:rsid w:val="011260EA"/>
    <w:rsid w:val="011CA953"/>
    <w:rsid w:val="0145465F"/>
    <w:rsid w:val="017AFAB5"/>
    <w:rsid w:val="024680B1"/>
    <w:rsid w:val="02BE3551"/>
    <w:rsid w:val="02F36E09"/>
    <w:rsid w:val="02FC09E0"/>
    <w:rsid w:val="033FCEA7"/>
    <w:rsid w:val="0380696F"/>
    <w:rsid w:val="0381F185"/>
    <w:rsid w:val="0382B2A3"/>
    <w:rsid w:val="03B96F8E"/>
    <w:rsid w:val="03BCCA86"/>
    <w:rsid w:val="048A623E"/>
    <w:rsid w:val="04A05C11"/>
    <w:rsid w:val="04A9A105"/>
    <w:rsid w:val="04E3EB9B"/>
    <w:rsid w:val="051EE7B9"/>
    <w:rsid w:val="055E6398"/>
    <w:rsid w:val="055F152A"/>
    <w:rsid w:val="05907201"/>
    <w:rsid w:val="05CCDC81"/>
    <w:rsid w:val="06975A7F"/>
    <w:rsid w:val="06DE2C05"/>
    <w:rsid w:val="07AC378F"/>
    <w:rsid w:val="07D3311F"/>
    <w:rsid w:val="080185A5"/>
    <w:rsid w:val="08141257"/>
    <w:rsid w:val="083D278A"/>
    <w:rsid w:val="085B80A9"/>
    <w:rsid w:val="08930C7A"/>
    <w:rsid w:val="0909ED72"/>
    <w:rsid w:val="09117827"/>
    <w:rsid w:val="09516EAB"/>
    <w:rsid w:val="09D43500"/>
    <w:rsid w:val="0A59BEBE"/>
    <w:rsid w:val="0AC6E0AE"/>
    <w:rsid w:val="0BA8CCA8"/>
    <w:rsid w:val="0BD70F8B"/>
    <w:rsid w:val="0CAB2FAA"/>
    <w:rsid w:val="0CC6DB2A"/>
    <w:rsid w:val="0CC6FE76"/>
    <w:rsid w:val="0D616657"/>
    <w:rsid w:val="0D9F3441"/>
    <w:rsid w:val="0DAC1484"/>
    <w:rsid w:val="0DF9C276"/>
    <w:rsid w:val="0E71627E"/>
    <w:rsid w:val="0EA72477"/>
    <w:rsid w:val="0F0B85EC"/>
    <w:rsid w:val="0F27466C"/>
    <w:rsid w:val="0F441C00"/>
    <w:rsid w:val="0F803F75"/>
    <w:rsid w:val="0FB1AD1D"/>
    <w:rsid w:val="0FC57BF9"/>
    <w:rsid w:val="0FC70E82"/>
    <w:rsid w:val="0FC7AC82"/>
    <w:rsid w:val="1002E782"/>
    <w:rsid w:val="1011C6EC"/>
    <w:rsid w:val="10294BBC"/>
    <w:rsid w:val="102F8B19"/>
    <w:rsid w:val="105A0679"/>
    <w:rsid w:val="10A4B817"/>
    <w:rsid w:val="10C144A8"/>
    <w:rsid w:val="10D5FF86"/>
    <w:rsid w:val="10E5A345"/>
    <w:rsid w:val="10F24FC1"/>
    <w:rsid w:val="112A7C7F"/>
    <w:rsid w:val="1140A4EC"/>
    <w:rsid w:val="1161202B"/>
    <w:rsid w:val="11B6B378"/>
    <w:rsid w:val="123FD1FA"/>
    <w:rsid w:val="127CA79A"/>
    <w:rsid w:val="12E494EF"/>
    <w:rsid w:val="12F98BB2"/>
    <w:rsid w:val="1308966A"/>
    <w:rsid w:val="1332FECC"/>
    <w:rsid w:val="133BAF31"/>
    <w:rsid w:val="136B3FC2"/>
    <w:rsid w:val="145557FC"/>
    <w:rsid w:val="148CEA08"/>
    <w:rsid w:val="14A2A8F6"/>
    <w:rsid w:val="14FE1CFD"/>
    <w:rsid w:val="151493EB"/>
    <w:rsid w:val="15976618"/>
    <w:rsid w:val="162F9734"/>
    <w:rsid w:val="1646ED96"/>
    <w:rsid w:val="1647B84F"/>
    <w:rsid w:val="16C131D9"/>
    <w:rsid w:val="16E3E0AC"/>
    <w:rsid w:val="170315E4"/>
    <w:rsid w:val="17062FB0"/>
    <w:rsid w:val="17859DC6"/>
    <w:rsid w:val="17E77677"/>
    <w:rsid w:val="18369E26"/>
    <w:rsid w:val="1856671E"/>
    <w:rsid w:val="1859AE36"/>
    <w:rsid w:val="188E376F"/>
    <w:rsid w:val="1900CC6A"/>
    <w:rsid w:val="1921BC0D"/>
    <w:rsid w:val="199805A1"/>
    <w:rsid w:val="19A3C2A5"/>
    <w:rsid w:val="19D20E56"/>
    <w:rsid w:val="1A54F44B"/>
    <w:rsid w:val="1A635E8E"/>
    <w:rsid w:val="1AC7DD73"/>
    <w:rsid w:val="1AD6C1BA"/>
    <w:rsid w:val="1B2A420F"/>
    <w:rsid w:val="1B73B3E0"/>
    <w:rsid w:val="1B76D561"/>
    <w:rsid w:val="1B879A24"/>
    <w:rsid w:val="1C27671F"/>
    <w:rsid w:val="1C45AC2E"/>
    <w:rsid w:val="1C53EEB8"/>
    <w:rsid w:val="1C8032C3"/>
    <w:rsid w:val="1CEEDEC0"/>
    <w:rsid w:val="1D02EF06"/>
    <w:rsid w:val="1D1DEA22"/>
    <w:rsid w:val="1D6F0AF1"/>
    <w:rsid w:val="1D8E7A18"/>
    <w:rsid w:val="1DB75813"/>
    <w:rsid w:val="1E0B5439"/>
    <w:rsid w:val="1E22DD27"/>
    <w:rsid w:val="1EB6F908"/>
    <w:rsid w:val="1FACD52A"/>
    <w:rsid w:val="1FBF1886"/>
    <w:rsid w:val="2033A729"/>
    <w:rsid w:val="2095AA0C"/>
    <w:rsid w:val="20D2552B"/>
    <w:rsid w:val="211B8DC3"/>
    <w:rsid w:val="2164B988"/>
    <w:rsid w:val="219EE10B"/>
    <w:rsid w:val="21D74865"/>
    <w:rsid w:val="21DB8DA0"/>
    <w:rsid w:val="21F80572"/>
    <w:rsid w:val="226DA893"/>
    <w:rsid w:val="228D5765"/>
    <w:rsid w:val="22ACA8A2"/>
    <w:rsid w:val="22BA0246"/>
    <w:rsid w:val="22FC59FC"/>
    <w:rsid w:val="2357518E"/>
    <w:rsid w:val="236703AC"/>
    <w:rsid w:val="23AC9610"/>
    <w:rsid w:val="24804AC5"/>
    <w:rsid w:val="24B245AC"/>
    <w:rsid w:val="24E541C7"/>
    <w:rsid w:val="25344317"/>
    <w:rsid w:val="25EE3BE3"/>
    <w:rsid w:val="262143AD"/>
    <w:rsid w:val="26316A95"/>
    <w:rsid w:val="267BB3A8"/>
    <w:rsid w:val="26907342"/>
    <w:rsid w:val="271F578A"/>
    <w:rsid w:val="2731102D"/>
    <w:rsid w:val="2741323F"/>
    <w:rsid w:val="275F1720"/>
    <w:rsid w:val="27821B35"/>
    <w:rsid w:val="27C81F01"/>
    <w:rsid w:val="27DAAA18"/>
    <w:rsid w:val="27E8C892"/>
    <w:rsid w:val="2821A7FB"/>
    <w:rsid w:val="28344E94"/>
    <w:rsid w:val="28ABDC8B"/>
    <w:rsid w:val="291F9739"/>
    <w:rsid w:val="2936D1C2"/>
    <w:rsid w:val="2A85449F"/>
    <w:rsid w:val="2A99437B"/>
    <w:rsid w:val="2ABD3FF4"/>
    <w:rsid w:val="2AED928F"/>
    <w:rsid w:val="2B48DD57"/>
    <w:rsid w:val="2BE5EF6E"/>
    <w:rsid w:val="2C6631E6"/>
    <w:rsid w:val="2C876D21"/>
    <w:rsid w:val="2C9841EC"/>
    <w:rsid w:val="2CF963B8"/>
    <w:rsid w:val="2D17E08C"/>
    <w:rsid w:val="2D656725"/>
    <w:rsid w:val="2D6AA0DC"/>
    <w:rsid w:val="2D8C475D"/>
    <w:rsid w:val="2D8F4E35"/>
    <w:rsid w:val="2D9C29A8"/>
    <w:rsid w:val="2D9E283B"/>
    <w:rsid w:val="2DD689B2"/>
    <w:rsid w:val="2DE98E6F"/>
    <w:rsid w:val="2E1BD971"/>
    <w:rsid w:val="2E44AE7B"/>
    <w:rsid w:val="2E4E989F"/>
    <w:rsid w:val="2E594B37"/>
    <w:rsid w:val="2E9ED26B"/>
    <w:rsid w:val="2ECB9BB9"/>
    <w:rsid w:val="2EE187B0"/>
    <w:rsid w:val="2F775863"/>
    <w:rsid w:val="2F78AF9D"/>
    <w:rsid w:val="2FA3EE9A"/>
    <w:rsid w:val="2FAB073F"/>
    <w:rsid w:val="30907EFC"/>
    <w:rsid w:val="313429D0"/>
    <w:rsid w:val="313B086C"/>
    <w:rsid w:val="31D773D7"/>
    <w:rsid w:val="322E38E9"/>
    <w:rsid w:val="324AFDD2"/>
    <w:rsid w:val="32C06D02"/>
    <w:rsid w:val="32DDAE53"/>
    <w:rsid w:val="335A725A"/>
    <w:rsid w:val="34FEFD50"/>
    <w:rsid w:val="353B3A02"/>
    <w:rsid w:val="3549EB89"/>
    <w:rsid w:val="3551BFA7"/>
    <w:rsid w:val="35B1A14C"/>
    <w:rsid w:val="35C112B0"/>
    <w:rsid w:val="35E4821F"/>
    <w:rsid w:val="35E9D214"/>
    <w:rsid w:val="362F01F3"/>
    <w:rsid w:val="36468415"/>
    <w:rsid w:val="3664F329"/>
    <w:rsid w:val="36B3243B"/>
    <w:rsid w:val="36D777F8"/>
    <w:rsid w:val="370BF435"/>
    <w:rsid w:val="375A205A"/>
    <w:rsid w:val="37A9B86D"/>
    <w:rsid w:val="37E93231"/>
    <w:rsid w:val="3846E4F0"/>
    <w:rsid w:val="3861EB3B"/>
    <w:rsid w:val="387D8F5A"/>
    <w:rsid w:val="389AD643"/>
    <w:rsid w:val="396F5678"/>
    <w:rsid w:val="39AA82B4"/>
    <w:rsid w:val="39C6FD5A"/>
    <w:rsid w:val="3A3A957F"/>
    <w:rsid w:val="3AAA99C2"/>
    <w:rsid w:val="3AD8AEA6"/>
    <w:rsid w:val="3AE31C43"/>
    <w:rsid w:val="3B0ED5BC"/>
    <w:rsid w:val="3B821097"/>
    <w:rsid w:val="3BB24EC0"/>
    <w:rsid w:val="3C80820F"/>
    <w:rsid w:val="3CC0D978"/>
    <w:rsid w:val="3D6CBDBC"/>
    <w:rsid w:val="3D882D6F"/>
    <w:rsid w:val="3DDF3CAF"/>
    <w:rsid w:val="3DFD40EB"/>
    <w:rsid w:val="3E0049B1"/>
    <w:rsid w:val="3E1BE264"/>
    <w:rsid w:val="3E2A655D"/>
    <w:rsid w:val="3E491A81"/>
    <w:rsid w:val="3E8451D9"/>
    <w:rsid w:val="3EA3903F"/>
    <w:rsid w:val="3F317AFA"/>
    <w:rsid w:val="3F5012DC"/>
    <w:rsid w:val="3F5315E5"/>
    <w:rsid w:val="3F5BD03F"/>
    <w:rsid w:val="3F688C3E"/>
    <w:rsid w:val="3F69AA40"/>
    <w:rsid w:val="3F7865B0"/>
    <w:rsid w:val="3F9110B5"/>
    <w:rsid w:val="4048E906"/>
    <w:rsid w:val="40DC3F32"/>
    <w:rsid w:val="412A1086"/>
    <w:rsid w:val="41336D5D"/>
    <w:rsid w:val="4198F9FF"/>
    <w:rsid w:val="419EFF5F"/>
    <w:rsid w:val="41BCF1A5"/>
    <w:rsid w:val="41CBE2F5"/>
    <w:rsid w:val="422D71AA"/>
    <w:rsid w:val="424D1DC0"/>
    <w:rsid w:val="42793092"/>
    <w:rsid w:val="42E8AA37"/>
    <w:rsid w:val="441B86D0"/>
    <w:rsid w:val="4471A90E"/>
    <w:rsid w:val="44B62DA3"/>
    <w:rsid w:val="44F1F972"/>
    <w:rsid w:val="45065DCC"/>
    <w:rsid w:val="4517B8B6"/>
    <w:rsid w:val="4579C92E"/>
    <w:rsid w:val="45A51603"/>
    <w:rsid w:val="45D96E90"/>
    <w:rsid w:val="46033BD9"/>
    <w:rsid w:val="46061193"/>
    <w:rsid w:val="463353DE"/>
    <w:rsid w:val="46F60F51"/>
    <w:rsid w:val="4701BA26"/>
    <w:rsid w:val="47652720"/>
    <w:rsid w:val="47848CEA"/>
    <w:rsid w:val="47A22DEC"/>
    <w:rsid w:val="47C0C905"/>
    <w:rsid w:val="47C14B1B"/>
    <w:rsid w:val="47DB422B"/>
    <w:rsid w:val="486C6F48"/>
    <w:rsid w:val="4888A42A"/>
    <w:rsid w:val="48CDABA3"/>
    <w:rsid w:val="48EDCFE6"/>
    <w:rsid w:val="48FDCA5E"/>
    <w:rsid w:val="490C6444"/>
    <w:rsid w:val="49683E8C"/>
    <w:rsid w:val="49BE640E"/>
    <w:rsid w:val="4A39A295"/>
    <w:rsid w:val="4A3BC240"/>
    <w:rsid w:val="4A81C3ED"/>
    <w:rsid w:val="4A8D2545"/>
    <w:rsid w:val="4AF3BFBB"/>
    <w:rsid w:val="4B17E27A"/>
    <w:rsid w:val="4B6D478A"/>
    <w:rsid w:val="4C2C3D97"/>
    <w:rsid w:val="4C2E0AD9"/>
    <w:rsid w:val="4C5B24CC"/>
    <w:rsid w:val="4CB7F7D2"/>
    <w:rsid w:val="4D1C3BAF"/>
    <w:rsid w:val="4D404F5F"/>
    <w:rsid w:val="4DDB2EC4"/>
    <w:rsid w:val="4E3D74AE"/>
    <w:rsid w:val="4E6E14F3"/>
    <w:rsid w:val="4EE76C12"/>
    <w:rsid w:val="4F2A7B69"/>
    <w:rsid w:val="4F2F3873"/>
    <w:rsid w:val="4F7D3988"/>
    <w:rsid w:val="4F9C17CD"/>
    <w:rsid w:val="4FBF6FAE"/>
    <w:rsid w:val="50482D6F"/>
    <w:rsid w:val="5052C217"/>
    <w:rsid w:val="507AE657"/>
    <w:rsid w:val="50AAC831"/>
    <w:rsid w:val="50DDCA09"/>
    <w:rsid w:val="510D11FA"/>
    <w:rsid w:val="51322D1B"/>
    <w:rsid w:val="515A2360"/>
    <w:rsid w:val="518C2A63"/>
    <w:rsid w:val="519AE302"/>
    <w:rsid w:val="51A4C355"/>
    <w:rsid w:val="52C8939F"/>
    <w:rsid w:val="52D31312"/>
    <w:rsid w:val="52F1881A"/>
    <w:rsid w:val="530987AA"/>
    <w:rsid w:val="5311FAFF"/>
    <w:rsid w:val="5357F7C3"/>
    <w:rsid w:val="535E216C"/>
    <w:rsid w:val="5376F916"/>
    <w:rsid w:val="538FFCA7"/>
    <w:rsid w:val="53DDEC8F"/>
    <w:rsid w:val="545BC022"/>
    <w:rsid w:val="54E39502"/>
    <w:rsid w:val="54F76FC2"/>
    <w:rsid w:val="5534E777"/>
    <w:rsid w:val="55712012"/>
    <w:rsid w:val="559199CD"/>
    <w:rsid w:val="56E7A424"/>
    <w:rsid w:val="571672A6"/>
    <w:rsid w:val="571A3AC7"/>
    <w:rsid w:val="5752396C"/>
    <w:rsid w:val="57BCFC83"/>
    <w:rsid w:val="57DBDDCC"/>
    <w:rsid w:val="57FCDB64"/>
    <w:rsid w:val="5829A4B2"/>
    <w:rsid w:val="59606AE4"/>
    <w:rsid w:val="5963E0A3"/>
    <w:rsid w:val="59839291"/>
    <w:rsid w:val="598F5367"/>
    <w:rsid w:val="59ADF013"/>
    <w:rsid w:val="5A245C74"/>
    <w:rsid w:val="5A47AE31"/>
    <w:rsid w:val="5AFF05D8"/>
    <w:rsid w:val="5B088422"/>
    <w:rsid w:val="5B10FA0F"/>
    <w:rsid w:val="5B36C08A"/>
    <w:rsid w:val="5BFE85F1"/>
    <w:rsid w:val="5CE038D0"/>
    <w:rsid w:val="5CECBA8D"/>
    <w:rsid w:val="5CF9DA61"/>
    <w:rsid w:val="5D5EA5CC"/>
    <w:rsid w:val="5D6CAEDD"/>
    <w:rsid w:val="5D7203D1"/>
    <w:rsid w:val="5D796A96"/>
    <w:rsid w:val="5DD99030"/>
    <w:rsid w:val="5DFBDF8F"/>
    <w:rsid w:val="5E516C41"/>
    <w:rsid w:val="5E7E1CAE"/>
    <w:rsid w:val="5F2B0368"/>
    <w:rsid w:val="5F7CC40A"/>
    <w:rsid w:val="5F90372F"/>
    <w:rsid w:val="5F9B4A06"/>
    <w:rsid w:val="5F9FBE23"/>
    <w:rsid w:val="5FB0EAD5"/>
    <w:rsid w:val="5FD22D12"/>
    <w:rsid w:val="600D700F"/>
    <w:rsid w:val="60197BB3"/>
    <w:rsid w:val="60620509"/>
    <w:rsid w:val="608D0060"/>
    <w:rsid w:val="60AFFC38"/>
    <w:rsid w:val="60BF5EC8"/>
    <w:rsid w:val="60D3BFEB"/>
    <w:rsid w:val="60D94ACA"/>
    <w:rsid w:val="60EF9C1E"/>
    <w:rsid w:val="60F314D5"/>
    <w:rsid w:val="6106B166"/>
    <w:rsid w:val="6114C46F"/>
    <w:rsid w:val="61244554"/>
    <w:rsid w:val="61568AD2"/>
    <w:rsid w:val="617C386A"/>
    <w:rsid w:val="61831214"/>
    <w:rsid w:val="61B7DE29"/>
    <w:rsid w:val="61D1940C"/>
    <w:rsid w:val="6249062E"/>
    <w:rsid w:val="625F019C"/>
    <w:rsid w:val="628DE1FD"/>
    <w:rsid w:val="62B39494"/>
    <w:rsid w:val="62DC6488"/>
    <w:rsid w:val="62FC8393"/>
    <w:rsid w:val="630062F2"/>
    <w:rsid w:val="634EE603"/>
    <w:rsid w:val="6351DC94"/>
    <w:rsid w:val="635D782E"/>
    <w:rsid w:val="63741C60"/>
    <w:rsid w:val="6390ECF5"/>
    <w:rsid w:val="6397A785"/>
    <w:rsid w:val="63AD8A36"/>
    <w:rsid w:val="63E858B6"/>
    <w:rsid w:val="63F368EE"/>
    <w:rsid w:val="643DE3DC"/>
    <w:rsid w:val="6464757D"/>
    <w:rsid w:val="64BC14D2"/>
    <w:rsid w:val="64C747AB"/>
    <w:rsid w:val="6516E9F9"/>
    <w:rsid w:val="65237197"/>
    <w:rsid w:val="65516F15"/>
    <w:rsid w:val="65810D1D"/>
    <w:rsid w:val="65A46099"/>
    <w:rsid w:val="65BE4758"/>
    <w:rsid w:val="66667236"/>
    <w:rsid w:val="6698B554"/>
    <w:rsid w:val="66B5C230"/>
    <w:rsid w:val="677E2989"/>
    <w:rsid w:val="679AB24F"/>
    <w:rsid w:val="67BF1C1E"/>
    <w:rsid w:val="67E07717"/>
    <w:rsid w:val="67F6222C"/>
    <w:rsid w:val="67F84B36"/>
    <w:rsid w:val="680A0270"/>
    <w:rsid w:val="68B34A33"/>
    <w:rsid w:val="68D24A37"/>
    <w:rsid w:val="68F2051A"/>
    <w:rsid w:val="692A864F"/>
    <w:rsid w:val="693EB160"/>
    <w:rsid w:val="695D3FD5"/>
    <w:rsid w:val="698A3BDE"/>
    <w:rsid w:val="699185E4"/>
    <w:rsid w:val="69BA5D3D"/>
    <w:rsid w:val="69C0D6F4"/>
    <w:rsid w:val="69C98532"/>
    <w:rsid w:val="69D1C80B"/>
    <w:rsid w:val="69D51C26"/>
    <w:rsid w:val="6AC726F4"/>
    <w:rsid w:val="6ADE709A"/>
    <w:rsid w:val="6B7C8139"/>
    <w:rsid w:val="6BC6BE2B"/>
    <w:rsid w:val="6BC7ADFE"/>
    <w:rsid w:val="6BE22DB6"/>
    <w:rsid w:val="6BE95BAA"/>
    <w:rsid w:val="6C1B485F"/>
    <w:rsid w:val="6C2EC63B"/>
    <w:rsid w:val="6C49BE03"/>
    <w:rsid w:val="6C77EF6B"/>
    <w:rsid w:val="6C91BD41"/>
    <w:rsid w:val="6D100C01"/>
    <w:rsid w:val="6D61D6CE"/>
    <w:rsid w:val="6D8AE4D6"/>
    <w:rsid w:val="6DAE1BB6"/>
    <w:rsid w:val="6EAC1297"/>
    <w:rsid w:val="6F12F5AF"/>
    <w:rsid w:val="6F402EA0"/>
    <w:rsid w:val="6F55C0B7"/>
    <w:rsid w:val="6F639023"/>
    <w:rsid w:val="6FD3EE81"/>
    <w:rsid w:val="6FD7F58E"/>
    <w:rsid w:val="706A22EC"/>
    <w:rsid w:val="7070AF50"/>
    <w:rsid w:val="709908B6"/>
    <w:rsid w:val="71F3A46D"/>
    <w:rsid w:val="722A7079"/>
    <w:rsid w:val="7234CC1B"/>
    <w:rsid w:val="726F432C"/>
    <w:rsid w:val="7283260E"/>
    <w:rsid w:val="72A644E6"/>
    <w:rsid w:val="72B613C6"/>
    <w:rsid w:val="736DE313"/>
    <w:rsid w:val="73DCBF66"/>
    <w:rsid w:val="73F8E42D"/>
    <w:rsid w:val="742A6799"/>
    <w:rsid w:val="747DB785"/>
    <w:rsid w:val="747EEE6F"/>
    <w:rsid w:val="74C3309E"/>
    <w:rsid w:val="7515919F"/>
    <w:rsid w:val="75FCED4A"/>
    <w:rsid w:val="76896C2A"/>
    <w:rsid w:val="76DDE6CE"/>
    <w:rsid w:val="777DBE5B"/>
    <w:rsid w:val="781143E9"/>
    <w:rsid w:val="78310D4E"/>
    <w:rsid w:val="78976DB5"/>
    <w:rsid w:val="78C8B540"/>
    <w:rsid w:val="78F98FB8"/>
    <w:rsid w:val="79BA6E69"/>
    <w:rsid w:val="7A262A39"/>
    <w:rsid w:val="7A82B299"/>
    <w:rsid w:val="7A8AA82E"/>
    <w:rsid w:val="7A94296B"/>
    <w:rsid w:val="7AAF2D7B"/>
    <w:rsid w:val="7AFA3AC9"/>
    <w:rsid w:val="7B482853"/>
    <w:rsid w:val="7BB151E3"/>
    <w:rsid w:val="7C063779"/>
    <w:rsid w:val="7C0A8F68"/>
    <w:rsid w:val="7D03F12A"/>
    <w:rsid w:val="7D323D50"/>
    <w:rsid w:val="7D70A5F4"/>
    <w:rsid w:val="7E9122F0"/>
    <w:rsid w:val="7EA8A996"/>
    <w:rsid w:val="7FA0CC22"/>
    <w:rsid w:val="7FFBE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98FB8"/>
  <w15:chartTrackingRefBased/>
  <w15:docId w15:val="{61D89C48-6FDB-44F3-B9E9-09EB3E99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91B"/>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E011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117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59BC"/>
    <w:rPr>
      <w:b/>
      <w:bCs/>
    </w:rPr>
  </w:style>
  <w:style w:type="character" w:customStyle="1" w:styleId="CommentSubjectChar">
    <w:name w:val="Comment Subject Char"/>
    <w:basedOn w:val="CommentTextChar"/>
    <w:link w:val="CommentSubject"/>
    <w:uiPriority w:val="99"/>
    <w:semiHidden/>
    <w:rsid w:val="00A659BC"/>
    <w:rPr>
      <w:b/>
      <w:bCs/>
      <w:sz w:val="20"/>
      <w:szCs w:val="20"/>
    </w:rPr>
  </w:style>
  <w:style w:type="paragraph" w:styleId="FootnoteText">
    <w:name w:val="footnote text"/>
    <w:basedOn w:val="Normal"/>
    <w:link w:val="FootnoteTextChar"/>
    <w:uiPriority w:val="99"/>
    <w:semiHidden/>
    <w:unhideWhenUsed/>
    <w:rsid w:val="00D95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40C"/>
    <w:rPr>
      <w:sz w:val="20"/>
      <w:szCs w:val="20"/>
    </w:rPr>
  </w:style>
  <w:style w:type="character" w:styleId="FootnoteReference">
    <w:name w:val="footnote reference"/>
    <w:basedOn w:val="DefaultParagraphFont"/>
    <w:uiPriority w:val="99"/>
    <w:unhideWhenUsed/>
    <w:rsid w:val="00D9540C"/>
    <w:rPr>
      <w:vertAlign w:val="superscript"/>
    </w:rPr>
  </w:style>
  <w:style w:type="paragraph" w:styleId="TOCHeading">
    <w:name w:val="TOC Heading"/>
    <w:basedOn w:val="Heading1"/>
    <w:next w:val="Normal"/>
    <w:uiPriority w:val="39"/>
    <w:unhideWhenUsed/>
    <w:qFormat/>
    <w:rsid w:val="00FF2155"/>
    <w:pPr>
      <w:outlineLvl w:val="9"/>
    </w:pPr>
  </w:style>
  <w:style w:type="paragraph" w:styleId="TOC1">
    <w:name w:val="toc 1"/>
    <w:basedOn w:val="Normal"/>
    <w:next w:val="Normal"/>
    <w:autoRedefine/>
    <w:uiPriority w:val="39"/>
    <w:unhideWhenUsed/>
    <w:rsid w:val="00FF2155"/>
    <w:pPr>
      <w:spacing w:after="100"/>
    </w:pPr>
  </w:style>
  <w:style w:type="paragraph" w:styleId="Title">
    <w:name w:val="Title"/>
    <w:basedOn w:val="Normal"/>
    <w:next w:val="Normal"/>
    <w:link w:val="TitleChar"/>
    <w:uiPriority w:val="10"/>
    <w:qFormat/>
    <w:rsid w:val="00E31C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CF0"/>
    <w:rPr>
      <w:rFonts w:asciiTheme="majorHAnsi" w:eastAsiaTheme="majorEastAsia" w:hAnsiTheme="majorHAnsi" w:cstheme="majorBidi"/>
      <w:spacing w:val="-10"/>
      <w:kern w:val="28"/>
      <w:sz w:val="56"/>
      <w:szCs w:val="56"/>
    </w:rPr>
  </w:style>
  <w:style w:type="paragraph" w:customStyle="1" w:styleId="Body">
    <w:name w:val="Body"/>
    <w:rsid w:val="0045349A"/>
    <w:pPr>
      <w:pBdr>
        <w:top w:val="nil"/>
        <w:left w:val="nil"/>
        <w:bottom w:val="nil"/>
        <w:right w:val="nil"/>
        <w:between w:val="nil"/>
        <w:bar w:val="nil"/>
      </w:pBdr>
    </w:pPr>
    <w:rPr>
      <w:rFonts w:ascii="Calibri" w:eastAsia="Calibri" w:hAnsi="Calibri" w:cs="Calibri"/>
      <w:color w:val="000000"/>
      <w:u w:color="000000"/>
      <w:bdr w:val="ni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39498">
      <w:bodyDiv w:val="1"/>
      <w:marLeft w:val="0"/>
      <w:marRight w:val="0"/>
      <w:marTop w:val="0"/>
      <w:marBottom w:val="0"/>
      <w:divBdr>
        <w:top w:val="none" w:sz="0" w:space="0" w:color="auto"/>
        <w:left w:val="none" w:sz="0" w:space="0" w:color="auto"/>
        <w:bottom w:val="none" w:sz="0" w:space="0" w:color="auto"/>
        <w:right w:val="none" w:sz="0" w:space="0" w:color="auto"/>
      </w:divBdr>
    </w:div>
    <w:div w:id="12353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47c9f2be40404502"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ncdc.ge/Pages/User/News.aspx?ID=66254a4e-6c23-49ef-9157-4fcc247db0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388098fbd119e82af7f1fd0c48d61513">
  <xsd:schema xmlns:xsd="http://www.w3.org/2001/XMLSchema" xmlns:xs="http://www.w3.org/2001/XMLSchema" xmlns:p="http://schemas.microsoft.com/office/2006/metadata/properties" xmlns:ns3="9c83b91e-5ffe-420f-9ed1-9dac5903eaec" xmlns:ns4="60c75bb3-2e3f-4394-b4f4-3e2677e21dfa" targetNamespace="http://schemas.microsoft.com/office/2006/metadata/properties" ma:root="true" ma:fieldsID="67e212b1eaaafbeffbcf123170a2b4c8" ns3:_="" ns4:_="">
    <xsd:import namespace="9c83b91e-5ffe-420f-9ed1-9dac5903eaec"/>
    <xsd:import namespace="60c75bb3-2e3f-4394-b4f4-3e2677e21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906C-75FC-498B-B2BE-9E884B104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3b91e-5ffe-420f-9ed1-9dac5903eaec"/>
    <ds:schemaRef ds:uri="60c75bb3-2e3f-4394-b4f4-3e2677e2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B17B0-F85B-4AEE-AC7A-9A29BA7F08EC}">
  <ds:schemaRefs>
    <ds:schemaRef ds:uri="http://schemas.microsoft.com/sharepoint/v3/contenttype/forms"/>
  </ds:schemaRefs>
</ds:datastoreItem>
</file>

<file path=customXml/itemProps3.xml><?xml version="1.0" encoding="utf-8"?>
<ds:datastoreItem xmlns:ds="http://schemas.openxmlformats.org/officeDocument/2006/customXml" ds:itemID="{B89380A6-B55E-4466-8FAE-50B805ADA8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BD41FE-2B5D-412B-B3A4-D30878B0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6217</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Pangani</dc:creator>
  <cp:keywords/>
  <dc:description/>
  <cp:lastModifiedBy>Sandro Tsereteli</cp:lastModifiedBy>
  <cp:revision>11</cp:revision>
  <dcterms:created xsi:type="dcterms:W3CDTF">2020-07-15T09:10:00Z</dcterms:created>
  <dcterms:modified xsi:type="dcterms:W3CDTF">2020-07-16T06:53:00Z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y fmtid="{D5CDD505-2E9C-101B-9397-08002B2CF9AE}" pid="3" name="TaxKeyword">
    <vt:lpwstr/>
  </property>
</Properties>
</file>